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5127E" w14:textId="77777777" w:rsidR="002277FD" w:rsidRDefault="002277FD" w:rsidP="002277FD">
      <w:pPr>
        <w:jc w:val="center"/>
      </w:pPr>
      <w:r>
        <w:rPr>
          <w:b/>
          <w:bCs/>
        </w:rPr>
        <w:t>T.C.</w:t>
      </w:r>
    </w:p>
    <w:p w14:paraId="62333CEB" w14:textId="77777777" w:rsidR="002277FD" w:rsidRDefault="002277FD" w:rsidP="002277FD">
      <w:pPr>
        <w:jc w:val="center"/>
      </w:pPr>
      <w:r>
        <w:rPr>
          <w:b/>
          <w:bCs/>
        </w:rPr>
        <w:t>MİLLİ EĞİTİM BAKANLIĞI</w:t>
      </w:r>
    </w:p>
    <w:p w14:paraId="62B4F8B5" w14:textId="77777777" w:rsidR="002277FD" w:rsidRDefault="002277FD" w:rsidP="002277FD">
      <w:pPr>
        <w:jc w:val="center"/>
      </w:pPr>
      <w:r>
        <w:rPr>
          <w:b/>
          <w:color w:val="C00000"/>
        </w:rPr>
        <w:t>[OKUL ADI]</w:t>
      </w:r>
      <w:r>
        <w:rPr>
          <w:b/>
        </w:rPr>
        <w:t xml:space="preserve"> MÜDÜRLÜĞÜ’NE</w:t>
      </w:r>
    </w:p>
    <w:p w14:paraId="53B622D3" w14:textId="77777777" w:rsidR="002277FD" w:rsidRDefault="002277FD" w:rsidP="002277FD"/>
    <w:p w14:paraId="0D62E826" w14:textId="77777777" w:rsidR="002277FD" w:rsidRDefault="002277FD" w:rsidP="002277FD">
      <w:pPr>
        <w:jc w:val="both"/>
      </w:pPr>
      <w:r>
        <w:rPr>
          <w:color w:val="C00000"/>
        </w:rPr>
        <w:t>[TOPLANTI TARİHİ] tarihinde saat [TOPLANTI SAATİ] itibarıyla [ZÜMRE BAŞKANI ADI SOYADI] başkanlığında [TOPLANTI YERİ]</w:t>
      </w:r>
      <w:proofErr w:type="spellStart"/>
      <w:r>
        <w:rPr>
          <w:color w:val="C00000"/>
        </w:rPr>
        <w:t>nde</w:t>
      </w:r>
      <w:proofErr w:type="spellEnd"/>
      <w:r>
        <w:rPr>
          <w:color w:val="C00000"/>
        </w:rPr>
        <w:t xml:space="preserve"> toplanacaktır. Gündem maddeleri aşağıda belirtilmiştir. Gereğini bilgilerinize arz ederim.</w:t>
      </w:r>
    </w:p>
    <w:p w14:paraId="2670B812" w14:textId="77777777" w:rsidR="002277FD" w:rsidRDefault="002277FD" w:rsidP="002277FD"/>
    <w:p w14:paraId="4D526234" w14:textId="77777777" w:rsidR="002277FD" w:rsidRDefault="002277FD" w:rsidP="002277FD"/>
    <w:p w14:paraId="6C8E52A8" w14:textId="77777777" w:rsidR="002277FD" w:rsidRDefault="002277FD" w:rsidP="002277FD"/>
    <w:tbl>
      <w:tblPr>
        <w:tblW w:w="0" w:type="auto"/>
        <w:tblInd w:w="10" w:type="dxa"/>
        <w:tblCellMar>
          <w:left w:w="10" w:type="dxa"/>
          <w:right w:w="10" w:type="dxa"/>
        </w:tblCellMar>
        <w:tblLook w:val="04A0" w:firstRow="1" w:lastRow="0" w:firstColumn="1" w:lastColumn="0" w:noHBand="0" w:noVBand="1"/>
      </w:tblPr>
      <w:tblGrid>
        <w:gridCol w:w="6217"/>
        <w:gridCol w:w="4546"/>
      </w:tblGrid>
      <w:tr w:rsidR="002277FD" w14:paraId="7B62E32F" w14:textId="77777777" w:rsidTr="00BD31E8">
        <w:tc>
          <w:tcPr>
            <w:tcW w:w="7000" w:type="dxa"/>
          </w:tcPr>
          <w:p w14:paraId="2B05FB35" w14:textId="77777777" w:rsidR="002277FD" w:rsidRDefault="002277FD" w:rsidP="00BD31E8"/>
        </w:tc>
        <w:tc>
          <w:tcPr>
            <w:tcW w:w="5000" w:type="dxa"/>
          </w:tcPr>
          <w:p w14:paraId="1F82E39E" w14:textId="77777777" w:rsidR="002277FD" w:rsidRDefault="002277FD" w:rsidP="00BD31E8">
            <w:pPr>
              <w:jc w:val="center"/>
            </w:pPr>
            <w:r>
              <w:rPr>
                <w:color w:val="C00000"/>
              </w:rPr>
              <w:t>[ZÜMRE BAŞKANI ADI SOYADI]</w:t>
            </w:r>
          </w:p>
        </w:tc>
      </w:tr>
      <w:tr w:rsidR="002277FD" w14:paraId="4F1E4BD0" w14:textId="77777777" w:rsidTr="00BD31E8">
        <w:tc>
          <w:tcPr>
            <w:tcW w:w="7000" w:type="dxa"/>
          </w:tcPr>
          <w:p w14:paraId="1BB28A85" w14:textId="77777777" w:rsidR="002277FD" w:rsidRDefault="002277FD" w:rsidP="00BD31E8"/>
        </w:tc>
        <w:tc>
          <w:tcPr>
            <w:tcW w:w="5000" w:type="dxa"/>
          </w:tcPr>
          <w:p w14:paraId="2B78E151" w14:textId="77777777" w:rsidR="002277FD" w:rsidRDefault="002277FD" w:rsidP="00BD31E8">
            <w:pPr>
              <w:jc w:val="center"/>
              <w:rPr>
                <w:b/>
                <w:bCs/>
              </w:rPr>
            </w:pPr>
            <w:r>
              <w:rPr>
                <w:b/>
                <w:bCs/>
              </w:rPr>
              <w:t>Zümre Başkanı</w:t>
            </w:r>
          </w:p>
          <w:p w14:paraId="5768A176" w14:textId="77777777" w:rsidR="002277FD" w:rsidRDefault="002277FD" w:rsidP="00BD31E8">
            <w:pPr>
              <w:jc w:val="center"/>
              <w:rPr>
                <w:b/>
                <w:bCs/>
              </w:rPr>
            </w:pPr>
          </w:p>
          <w:p w14:paraId="64071F2E" w14:textId="77777777" w:rsidR="002277FD" w:rsidRDefault="002277FD" w:rsidP="00BD31E8">
            <w:pPr>
              <w:jc w:val="center"/>
              <w:rPr>
                <w:b/>
                <w:bCs/>
              </w:rPr>
            </w:pPr>
          </w:p>
          <w:p w14:paraId="00441676" w14:textId="77777777" w:rsidR="002277FD" w:rsidRDefault="002277FD" w:rsidP="00BD31E8">
            <w:pPr>
              <w:jc w:val="center"/>
            </w:pPr>
          </w:p>
        </w:tc>
      </w:tr>
    </w:tbl>
    <w:p w14:paraId="584F4514" w14:textId="77777777" w:rsidR="002277FD" w:rsidRPr="00B03CF2" w:rsidRDefault="002277FD" w:rsidP="002277FD">
      <w:pPr>
        <w:spacing w:before="200" w:after="200"/>
        <w:jc w:val="center"/>
        <w:rPr>
          <w:rFonts w:ascii="Calibri" w:hAnsi="Calibri" w:cs="Calibri"/>
        </w:rPr>
      </w:pPr>
      <w:r w:rsidRPr="00B03CF2">
        <w:rPr>
          <w:rFonts w:ascii="Calibri" w:hAnsi="Calibri" w:cs="Calibri"/>
          <w:b/>
          <w:bCs/>
        </w:rPr>
        <w:t>GÜNDEM MADDELERİ</w:t>
      </w:r>
    </w:p>
    <w:p w14:paraId="5158888A" w14:textId="77777777" w:rsidR="002277FD" w:rsidRPr="002277FD" w:rsidRDefault="002277FD" w:rsidP="002277FD">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2277FD">
        <w:rPr>
          <w:rFonts w:ascii="Calibri" w:hAnsi="Calibri" w:cs="Calibri"/>
          <w:color w:val="0F1115"/>
          <w:sz w:val="22"/>
          <w:szCs w:val="22"/>
        </w:rPr>
        <w:t>Açılış ve Yoklama: Toplantının açılması, zümre öğretmenlerinin katılım durumunun tespiti ve zümre başkanının seçimi/görevi.</w:t>
      </w:r>
    </w:p>
    <w:p w14:paraId="4C7B0301" w14:textId="77777777" w:rsidR="002277FD" w:rsidRPr="002277FD" w:rsidRDefault="002277FD" w:rsidP="002277FD">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2277FD">
        <w:rPr>
          <w:rFonts w:ascii="Calibri" w:hAnsi="Calibri" w:cs="Calibri"/>
          <w:color w:val="0F1115"/>
          <w:sz w:val="22"/>
          <w:szCs w:val="22"/>
        </w:rPr>
        <w:t>Yıl İçi Çalışmaların Değerlendirilmesi: Sene başı zümre toplantısında alınan kararların ve yıllık planların uygulama derecesinin gözden geçirilmesi.</w:t>
      </w:r>
    </w:p>
    <w:p w14:paraId="262F1448" w14:textId="77777777" w:rsidR="002277FD" w:rsidRPr="002277FD" w:rsidRDefault="002277FD" w:rsidP="002277FD">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2277FD">
        <w:rPr>
          <w:rFonts w:ascii="Calibri" w:hAnsi="Calibri" w:cs="Calibri"/>
          <w:color w:val="0F1115"/>
          <w:sz w:val="22"/>
          <w:szCs w:val="22"/>
        </w:rPr>
        <w:t>Müfredat ve Öğretim Programı: Matematik dersi müfredatının işleniş durumunun, ders saatlerinin ve konu bitiş tarihlerinin değerlendirilmesi.</w:t>
      </w:r>
    </w:p>
    <w:p w14:paraId="7729DC9A" w14:textId="77777777" w:rsidR="002277FD" w:rsidRPr="002277FD" w:rsidRDefault="002277FD" w:rsidP="002277FD">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2277FD">
        <w:rPr>
          <w:rFonts w:ascii="Calibri" w:hAnsi="Calibri" w:cs="Calibri"/>
          <w:color w:val="0F1115"/>
          <w:sz w:val="22"/>
          <w:szCs w:val="22"/>
        </w:rPr>
        <w:t>Türkiye Yüzyılı Maarif Modeli ve güncel öğretim programı uygulamalarının alan bazında değerlendirilmesi.</w:t>
      </w:r>
    </w:p>
    <w:p w14:paraId="1C0106F8" w14:textId="77777777" w:rsidR="002277FD" w:rsidRPr="002277FD" w:rsidRDefault="002277FD" w:rsidP="002277FD">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2277FD">
        <w:rPr>
          <w:rFonts w:ascii="Calibri" w:hAnsi="Calibri" w:cs="Calibri"/>
          <w:color w:val="0F1115"/>
          <w:sz w:val="22"/>
          <w:szCs w:val="22"/>
        </w:rPr>
        <w:t>Atatürkçülük Konularının İşlenmesi: 2488 sayılı Tebliğler Dergisi'nde yer alan Atatürkçülük konularının yıllık planlara yansıtılması ve derslerde bilim-teknoloji vurgusuyla işlenmesi.</w:t>
      </w:r>
    </w:p>
    <w:p w14:paraId="6E7517DB" w14:textId="77777777" w:rsidR="002277FD" w:rsidRPr="002277FD" w:rsidRDefault="002277FD" w:rsidP="002277FD">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2277FD">
        <w:rPr>
          <w:rFonts w:ascii="Calibri" w:hAnsi="Calibri" w:cs="Calibri"/>
          <w:color w:val="0F1115"/>
          <w:sz w:val="22"/>
          <w:szCs w:val="22"/>
        </w:rPr>
        <w:t>Öğrenci Başarı Durumu ve Sınav Analizleri:</w:t>
      </w:r>
      <w:r w:rsidRPr="002277FD">
        <w:rPr>
          <w:rFonts w:ascii="Calibri" w:hAnsi="Calibri" w:cs="Calibri"/>
          <w:color w:val="0F1115"/>
          <w:sz w:val="22"/>
          <w:szCs w:val="22"/>
        </w:rPr>
        <w:br/>
        <w:t>a. 1 ve 2. dönem ortak sınav sonuçlarının, lise kademesinde sınıf seviyelerine göre başarı grafiklerinin ve zayıf not oranlarının incelenmesi.</w:t>
      </w:r>
      <w:r w:rsidRPr="002277FD">
        <w:rPr>
          <w:rFonts w:ascii="Calibri" w:hAnsi="Calibri" w:cs="Calibri"/>
          <w:color w:val="0F1115"/>
          <w:sz w:val="22"/>
          <w:szCs w:val="22"/>
        </w:rPr>
        <w:br/>
        <w:t>b. Ders başarısını artırmak için alınan önlemlerin ne kadar etkili olduğunun tartışılması.</w:t>
      </w:r>
    </w:p>
    <w:p w14:paraId="1D211C81" w14:textId="77777777" w:rsidR="002277FD" w:rsidRPr="002277FD" w:rsidRDefault="002277FD" w:rsidP="002277FD">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2277FD">
        <w:rPr>
          <w:rFonts w:ascii="Calibri" w:hAnsi="Calibri" w:cs="Calibri"/>
          <w:color w:val="0F1115"/>
          <w:sz w:val="22"/>
          <w:szCs w:val="22"/>
        </w:rPr>
        <w:t>Laboratuvar ve Araç-Gereç Kullanımı: Matematik laboratuvarının/atölyesinin yıl boyunca kullanılma durumu, somut materyallerin ve dijital araçların (</w:t>
      </w:r>
      <w:proofErr w:type="spellStart"/>
      <w:r w:rsidRPr="002277FD">
        <w:rPr>
          <w:rFonts w:ascii="Calibri" w:hAnsi="Calibri" w:cs="Calibri"/>
          <w:color w:val="0F1115"/>
          <w:sz w:val="22"/>
          <w:szCs w:val="22"/>
        </w:rPr>
        <w:t>GeoGebra</w:t>
      </w:r>
      <w:proofErr w:type="spellEnd"/>
      <w:r w:rsidRPr="002277FD">
        <w:rPr>
          <w:rFonts w:ascii="Calibri" w:hAnsi="Calibri" w:cs="Calibri"/>
          <w:color w:val="0F1115"/>
          <w:sz w:val="22"/>
          <w:szCs w:val="22"/>
        </w:rPr>
        <w:t xml:space="preserve">, </w:t>
      </w:r>
      <w:proofErr w:type="spellStart"/>
      <w:r w:rsidRPr="002277FD">
        <w:rPr>
          <w:rFonts w:ascii="Calibri" w:hAnsi="Calibri" w:cs="Calibri"/>
          <w:color w:val="0F1115"/>
          <w:sz w:val="22"/>
          <w:szCs w:val="22"/>
        </w:rPr>
        <w:t>Desmos</w:t>
      </w:r>
      <w:proofErr w:type="spellEnd"/>
      <w:r w:rsidRPr="002277FD">
        <w:rPr>
          <w:rFonts w:ascii="Calibri" w:hAnsi="Calibri" w:cs="Calibri"/>
          <w:color w:val="0F1115"/>
          <w:sz w:val="22"/>
          <w:szCs w:val="22"/>
        </w:rPr>
        <w:t xml:space="preserve"> vb.) etkin kullanım oranları, eksilen veya arızalanan malzemelerin tespiti.</w:t>
      </w:r>
    </w:p>
    <w:p w14:paraId="1A4F42BA" w14:textId="77777777" w:rsidR="002277FD" w:rsidRPr="002277FD" w:rsidRDefault="002277FD" w:rsidP="002277FD">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2277FD">
        <w:rPr>
          <w:rFonts w:ascii="Calibri" w:hAnsi="Calibri" w:cs="Calibri"/>
          <w:color w:val="0F1115"/>
          <w:sz w:val="22"/>
          <w:szCs w:val="22"/>
        </w:rPr>
        <w:t>Ölçme ve Değerlendirme: Proje, performans ödevleri ve uygulama sınavlarının değerlendirilme kriterlerinin (</w:t>
      </w:r>
      <w:proofErr w:type="spellStart"/>
      <w:r w:rsidRPr="002277FD">
        <w:rPr>
          <w:rFonts w:ascii="Calibri" w:hAnsi="Calibri" w:cs="Calibri"/>
          <w:color w:val="0F1115"/>
          <w:sz w:val="22"/>
          <w:szCs w:val="22"/>
        </w:rPr>
        <w:t>rubriklerin</w:t>
      </w:r>
      <w:proofErr w:type="spellEnd"/>
      <w:r w:rsidRPr="002277FD">
        <w:rPr>
          <w:rFonts w:ascii="Calibri" w:hAnsi="Calibri" w:cs="Calibri"/>
          <w:color w:val="0F1115"/>
          <w:sz w:val="22"/>
          <w:szCs w:val="22"/>
        </w:rPr>
        <w:t>) sene sonu gözden geçirilmesi.</w:t>
      </w:r>
    </w:p>
    <w:p w14:paraId="6DBFA672" w14:textId="77777777" w:rsidR="002277FD" w:rsidRPr="002277FD" w:rsidRDefault="002277FD" w:rsidP="002277FD">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2277FD">
        <w:rPr>
          <w:rFonts w:ascii="Calibri" w:hAnsi="Calibri" w:cs="Calibri"/>
          <w:color w:val="0F1115"/>
          <w:sz w:val="22"/>
          <w:szCs w:val="22"/>
        </w:rPr>
        <w:t>Zümreler Arası İş Birliği: Fizik, kimya ve biyoloji zümreleriyle ortak konular (fonksiyonlar, türev, trigonometri, istatistik vb.) bağlamında yapılan iş birliğinin değerlendirilmesi.</w:t>
      </w:r>
    </w:p>
    <w:p w14:paraId="6C614B30" w14:textId="77777777" w:rsidR="002277FD" w:rsidRPr="002277FD" w:rsidRDefault="002277FD" w:rsidP="002277FD">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2277FD">
        <w:rPr>
          <w:rFonts w:ascii="Calibri" w:hAnsi="Calibri" w:cs="Calibri"/>
          <w:color w:val="0F1115"/>
          <w:sz w:val="22"/>
          <w:szCs w:val="22"/>
        </w:rPr>
        <w:t>Öğrenci Kulüpleri ve Sosyal Etkinlikler: Matematik alanıyla ilgili bilim fuarları (TÜBİTAK vb.), olimpiyat çalışmaları, geziler veya kulüp faaliyetlerinin sonuç raporu.</w:t>
      </w:r>
    </w:p>
    <w:p w14:paraId="6B8E604E" w14:textId="77777777" w:rsidR="002277FD" w:rsidRPr="002277FD" w:rsidRDefault="002277FD" w:rsidP="002277FD">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2277FD">
        <w:rPr>
          <w:rFonts w:ascii="Calibri" w:hAnsi="Calibri" w:cs="Calibri"/>
          <w:color w:val="0F1115"/>
          <w:sz w:val="22"/>
          <w:szCs w:val="22"/>
        </w:rPr>
        <w:t>Öğretmen Mesleki Gelişimi: Yıl içinde katılım sağlanan seminerler, hizmet içi eğitimler ve mesleki gelişim faaliyetlerinin değerlendirilmesi.</w:t>
      </w:r>
    </w:p>
    <w:p w14:paraId="50117184" w14:textId="77777777" w:rsidR="002277FD" w:rsidRPr="002277FD" w:rsidRDefault="002277FD" w:rsidP="002277FD">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2277FD">
        <w:rPr>
          <w:rFonts w:ascii="Calibri" w:hAnsi="Calibri" w:cs="Calibri"/>
          <w:color w:val="0F1115"/>
          <w:sz w:val="22"/>
          <w:szCs w:val="22"/>
        </w:rPr>
        <w:t>Gelecek Eğitim Yılına Yönelik Öneriler: Yeni eğitim-öğretim yılı için planlanacak iyileştirme çalışmaları ve tedbirler.</w:t>
      </w:r>
    </w:p>
    <w:p w14:paraId="483CC56C" w14:textId="77777777" w:rsidR="002277FD" w:rsidRPr="002277FD" w:rsidRDefault="002277FD" w:rsidP="002277FD">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2277FD">
        <w:rPr>
          <w:rFonts w:ascii="Calibri" w:hAnsi="Calibri" w:cs="Calibri"/>
          <w:color w:val="0F1115"/>
          <w:sz w:val="22"/>
          <w:szCs w:val="22"/>
        </w:rPr>
        <w:t>Dilek, Temenniler ve Kapanış: Zümre öğretmenlerinin iyi dilekleri ve toplantının sonlandırılması.</w:t>
      </w:r>
    </w:p>
    <w:p w14:paraId="0C9A7ACC" w14:textId="77777777" w:rsidR="002277FD" w:rsidRDefault="002277FD" w:rsidP="002277FD">
      <w:pPr>
        <w:rPr>
          <w:rFonts w:ascii="Calibri" w:hAnsi="Calibri" w:cs="Calibri"/>
        </w:rPr>
      </w:pPr>
    </w:p>
    <w:p w14:paraId="1D659950" w14:textId="77777777" w:rsidR="002277FD" w:rsidRDefault="002277FD" w:rsidP="002277FD"/>
    <w:p w14:paraId="5DB74430" w14:textId="77777777" w:rsidR="002277FD" w:rsidRDefault="002277FD" w:rsidP="002277FD"/>
    <w:p w14:paraId="5ABFD322" w14:textId="77777777" w:rsidR="002277FD" w:rsidRDefault="002277FD" w:rsidP="002277FD">
      <w:pPr>
        <w:jc w:val="center"/>
      </w:pPr>
      <w:r>
        <w:t>OLUR</w:t>
      </w:r>
    </w:p>
    <w:p w14:paraId="0C139632" w14:textId="77777777" w:rsidR="002277FD" w:rsidRDefault="002277FD" w:rsidP="002277FD">
      <w:pPr>
        <w:jc w:val="center"/>
      </w:pPr>
      <w:r>
        <w:rPr>
          <w:color w:val="C00000"/>
        </w:rPr>
        <w:t>[OLUR TARİHİ]</w:t>
      </w:r>
    </w:p>
    <w:p w14:paraId="6675C3A5" w14:textId="77777777" w:rsidR="002277FD" w:rsidRDefault="002277FD" w:rsidP="002277FD">
      <w:pPr>
        <w:jc w:val="center"/>
      </w:pPr>
      <w:r>
        <w:rPr>
          <w:color w:val="C00000"/>
        </w:rPr>
        <w:t>[OKUL MÜDÜRÜ ADI SOYADI]</w:t>
      </w:r>
    </w:p>
    <w:p w14:paraId="4EDF75B8" w14:textId="77777777" w:rsidR="002277FD" w:rsidRDefault="002277FD" w:rsidP="002277FD">
      <w:pPr>
        <w:jc w:val="center"/>
        <w:rPr>
          <w:b/>
          <w:bCs/>
        </w:rPr>
      </w:pPr>
      <w:r>
        <w:rPr>
          <w:b/>
          <w:bCs/>
        </w:rPr>
        <w:t>Okul Müdürü</w:t>
      </w:r>
    </w:p>
    <w:p w14:paraId="6DB3F972" w14:textId="77777777" w:rsidR="002277FD" w:rsidRDefault="002277FD" w:rsidP="002277FD"/>
    <w:p w14:paraId="2C756FF2" w14:textId="77777777" w:rsidR="002277FD" w:rsidRDefault="002277FD" w:rsidP="002277FD">
      <w:pPr>
        <w:rPr>
          <w:rFonts w:ascii="Calibri" w:hAnsi="Calibri" w:cs="Calibri"/>
        </w:rPr>
      </w:pPr>
    </w:p>
    <w:p w14:paraId="30544F30" w14:textId="1D20A091" w:rsidR="002277FD" w:rsidRDefault="002277FD" w:rsidP="002277FD">
      <w:pPr>
        <w:rPr>
          <w:rFonts w:ascii="Calibri" w:hAnsi="Calibri" w:cs="Calibri"/>
        </w:rPr>
      </w:pPr>
    </w:p>
    <w:p w14:paraId="07BC9832" w14:textId="69276E82" w:rsidR="002277FD" w:rsidRDefault="002277FD" w:rsidP="002277FD">
      <w:pPr>
        <w:rPr>
          <w:rFonts w:ascii="Calibri" w:hAnsi="Calibri" w:cs="Calibri"/>
        </w:rPr>
      </w:pPr>
    </w:p>
    <w:p w14:paraId="28C761D8" w14:textId="77777777" w:rsidR="002277FD" w:rsidRPr="00B03CF2" w:rsidRDefault="002277FD" w:rsidP="002277FD">
      <w:pPr>
        <w:rPr>
          <w:rFonts w:ascii="Calibri" w:hAnsi="Calibri" w:cs="Calibri"/>
        </w:rPr>
      </w:pPr>
    </w:p>
    <w:p w14:paraId="2D6EA7B9" w14:textId="77777777" w:rsidR="002277FD" w:rsidRDefault="002277FD" w:rsidP="002277FD">
      <w:pPr>
        <w:jc w:val="center"/>
      </w:pPr>
      <w:r>
        <w:rPr>
          <w:b/>
          <w:color w:val="C00000"/>
        </w:rPr>
        <w:t>[OKUL ADI]</w:t>
      </w:r>
    </w:p>
    <w:p w14:paraId="09254265" w14:textId="77777777" w:rsidR="002277FD" w:rsidRDefault="002277FD" w:rsidP="002277FD">
      <w:pPr>
        <w:jc w:val="center"/>
      </w:pPr>
      <w:r>
        <w:rPr>
          <w:b/>
        </w:rPr>
        <w:t>2026-2027 EĞİTİM-ÖĞRETİM YILI</w:t>
      </w:r>
    </w:p>
    <w:p w14:paraId="7570DC87" w14:textId="16E244E0" w:rsidR="002277FD" w:rsidRDefault="002277FD" w:rsidP="002277FD">
      <w:pPr>
        <w:jc w:val="center"/>
      </w:pPr>
      <w:r>
        <w:rPr>
          <w:b/>
          <w:bCs/>
        </w:rPr>
        <w:t>MATEMATİK</w:t>
      </w:r>
      <w:r>
        <w:rPr>
          <w:b/>
          <w:bCs/>
        </w:rPr>
        <w:t xml:space="preserve"> DERSİ</w:t>
      </w:r>
      <w:r>
        <w:t xml:space="preserve"> </w:t>
      </w:r>
      <w:r>
        <w:rPr>
          <w:b/>
          <w:bCs/>
        </w:rPr>
        <w:t>SENE BAŞI ZÜMRE TOPLANTI TUTANAĞI</w:t>
      </w:r>
    </w:p>
    <w:p w14:paraId="0F8EFDAC" w14:textId="77777777" w:rsidR="002277FD" w:rsidRDefault="002277FD" w:rsidP="002277FD"/>
    <w:p w14:paraId="7BA675C4" w14:textId="77777777" w:rsidR="002277FD" w:rsidRDefault="002277FD" w:rsidP="002277FD"/>
    <w:tbl>
      <w:tblPr>
        <w:tblW w:w="5000" w:type="pct"/>
        <w:tblInd w:w="5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left w:w="50" w:type="dxa"/>
          <w:right w:w="10" w:type="dxa"/>
        </w:tblCellMar>
        <w:tblLook w:val="04A0" w:firstRow="1" w:lastRow="0" w:firstColumn="1" w:lastColumn="0" w:noHBand="0" w:noVBand="1"/>
      </w:tblPr>
      <w:tblGrid>
        <w:gridCol w:w="3629"/>
        <w:gridCol w:w="7132"/>
      </w:tblGrid>
      <w:tr w:rsidR="002277FD" w14:paraId="1254DD2C" w14:textId="77777777" w:rsidTr="00BD31E8">
        <w:trPr>
          <w:trHeight w:val="450"/>
        </w:trPr>
        <w:tc>
          <w:tcPr>
            <w:tcW w:w="4000" w:type="dxa"/>
            <w:vAlign w:val="center"/>
          </w:tcPr>
          <w:p w14:paraId="3C00C894" w14:textId="77777777" w:rsidR="002277FD" w:rsidRPr="00B03CF2" w:rsidRDefault="002277FD" w:rsidP="00BD31E8">
            <w:pPr>
              <w:rPr>
                <w:rFonts w:ascii="Calibri" w:hAnsi="Calibri" w:cs="Calibri"/>
              </w:rPr>
            </w:pPr>
            <w:r w:rsidRPr="00B03CF2">
              <w:rPr>
                <w:rFonts w:ascii="Calibri" w:hAnsi="Calibri" w:cs="Calibri"/>
              </w:rPr>
              <w:t>Toplantı No</w:t>
            </w:r>
          </w:p>
        </w:tc>
        <w:tc>
          <w:tcPr>
            <w:tcW w:w="8000" w:type="dxa"/>
            <w:vAlign w:val="center"/>
          </w:tcPr>
          <w:p w14:paraId="051BB0A8" w14:textId="77777777" w:rsidR="002277FD" w:rsidRPr="00B03CF2" w:rsidRDefault="002277FD" w:rsidP="00BD31E8">
            <w:pPr>
              <w:rPr>
                <w:rFonts w:ascii="Calibri" w:hAnsi="Calibri" w:cs="Calibri"/>
              </w:rPr>
            </w:pPr>
            <w:r w:rsidRPr="00B03CF2">
              <w:rPr>
                <w:rFonts w:ascii="Calibri" w:hAnsi="Calibri" w:cs="Calibri"/>
                <w:color w:val="C00000"/>
              </w:rPr>
              <w:t xml:space="preserve"> : [TOPLANTI NO]</w:t>
            </w:r>
          </w:p>
        </w:tc>
      </w:tr>
      <w:tr w:rsidR="002277FD" w14:paraId="1541D069" w14:textId="77777777" w:rsidTr="00BD31E8">
        <w:trPr>
          <w:trHeight w:val="450"/>
        </w:trPr>
        <w:tc>
          <w:tcPr>
            <w:tcW w:w="4000" w:type="dxa"/>
            <w:vAlign w:val="center"/>
          </w:tcPr>
          <w:p w14:paraId="5CB5A70A" w14:textId="77777777" w:rsidR="002277FD" w:rsidRPr="00B03CF2" w:rsidRDefault="002277FD" w:rsidP="00BD31E8">
            <w:pPr>
              <w:rPr>
                <w:rFonts w:ascii="Calibri" w:hAnsi="Calibri" w:cs="Calibri"/>
              </w:rPr>
            </w:pPr>
            <w:r w:rsidRPr="00B03CF2">
              <w:rPr>
                <w:rFonts w:ascii="Calibri" w:hAnsi="Calibri" w:cs="Calibri"/>
              </w:rPr>
              <w:t>Toplantının Öğretim Yılı</w:t>
            </w:r>
          </w:p>
        </w:tc>
        <w:tc>
          <w:tcPr>
            <w:tcW w:w="8000" w:type="dxa"/>
            <w:vAlign w:val="center"/>
          </w:tcPr>
          <w:p w14:paraId="3FD62477" w14:textId="77777777" w:rsidR="002277FD" w:rsidRPr="00B03CF2" w:rsidRDefault="002277FD" w:rsidP="00BD31E8">
            <w:pPr>
              <w:rPr>
                <w:rFonts w:ascii="Calibri" w:hAnsi="Calibri" w:cs="Calibri"/>
              </w:rPr>
            </w:pPr>
            <w:r w:rsidRPr="00B03CF2">
              <w:rPr>
                <w:rFonts w:ascii="Calibri" w:hAnsi="Calibri" w:cs="Calibri"/>
              </w:rPr>
              <w:t xml:space="preserve"> : 2026-2027</w:t>
            </w:r>
          </w:p>
        </w:tc>
      </w:tr>
      <w:tr w:rsidR="002277FD" w14:paraId="0BC1DF0C" w14:textId="77777777" w:rsidTr="00BD31E8">
        <w:trPr>
          <w:trHeight w:val="450"/>
        </w:trPr>
        <w:tc>
          <w:tcPr>
            <w:tcW w:w="4000" w:type="dxa"/>
            <w:vAlign w:val="center"/>
          </w:tcPr>
          <w:p w14:paraId="18E50432" w14:textId="77777777" w:rsidR="002277FD" w:rsidRPr="00B03CF2" w:rsidRDefault="002277FD" w:rsidP="00BD31E8">
            <w:pPr>
              <w:rPr>
                <w:rFonts w:ascii="Calibri" w:hAnsi="Calibri" w:cs="Calibri"/>
              </w:rPr>
            </w:pPr>
            <w:r w:rsidRPr="00B03CF2">
              <w:rPr>
                <w:rFonts w:ascii="Calibri" w:hAnsi="Calibri" w:cs="Calibri"/>
              </w:rPr>
              <w:t>Toplantının Dönem</w:t>
            </w:r>
          </w:p>
        </w:tc>
        <w:tc>
          <w:tcPr>
            <w:tcW w:w="8000" w:type="dxa"/>
            <w:vAlign w:val="center"/>
          </w:tcPr>
          <w:p w14:paraId="24DEA08C" w14:textId="77777777" w:rsidR="002277FD" w:rsidRPr="00B03CF2" w:rsidRDefault="002277FD" w:rsidP="00BD31E8">
            <w:pPr>
              <w:rPr>
                <w:rFonts w:ascii="Calibri" w:hAnsi="Calibri" w:cs="Calibri"/>
              </w:rPr>
            </w:pPr>
            <w:r w:rsidRPr="00B03CF2">
              <w:rPr>
                <w:rFonts w:ascii="Calibri" w:hAnsi="Calibri" w:cs="Calibri"/>
              </w:rPr>
              <w:t xml:space="preserve"> : Sene Sonu</w:t>
            </w:r>
          </w:p>
        </w:tc>
      </w:tr>
      <w:tr w:rsidR="002277FD" w14:paraId="7285507E" w14:textId="77777777" w:rsidTr="00BD31E8">
        <w:trPr>
          <w:trHeight w:val="450"/>
        </w:trPr>
        <w:tc>
          <w:tcPr>
            <w:tcW w:w="4000" w:type="dxa"/>
            <w:vAlign w:val="center"/>
          </w:tcPr>
          <w:p w14:paraId="27968E14" w14:textId="77777777" w:rsidR="002277FD" w:rsidRPr="00B03CF2" w:rsidRDefault="002277FD" w:rsidP="00BD31E8">
            <w:pPr>
              <w:rPr>
                <w:rFonts w:ascii="Calibri" w:hAnsi="Calibri" w:cs="Calibri"/>
              </w:rPr>
            </w:pPr>
            <w:r w:rsidRPr="00B03CF2">
              <w:rPr>
                <w:rFonts w:ascii="Calibri" w:hAnsi="Calibri" w:cs="Calibri"/>
              </w:rPr>
              <w:t>Toplantının Tarihi ve yeri</w:t>
            </w:r>
          </w:p>
        </w:tc>
        <w:tc>
          <w:tcPr>
            <w:tcW w:w="8000" w:type="dxa"/>
            <w:vAlign w:val="center"/>
          </w:tcPr>
          <w:p w14:paraId="55D54A04" w14:textId="77777777" w:rsidR="002277FD" w:rsidRPr="00B03CF2" w:rsidRDefault="002277FD" w:rsidP="00BD31E8">
            <w:pPr>
              <w:rPr>
                <w:rFonts w:ascii="Calibri" w:hAnsi="Calibri" w:cs="Calibri"/>
              </w:rPr>
            </w:pPr>
            <w:r w:rsidRPr="00B03CF2">
              <w:rPr>
                <w:rFonts w:ascii="Calibri" w:hAnsi="Calibri" w:cs="Calibri"/>
                <w:color w:val="C00000"/>
              </w:rPr>
              <w:t xml:space="preserve"> : [TOPLANTI TARİHİ] - [TOPLANTI SAATİ] - [TOPLANTI YERİ]</w:t>
            </w:r>
          </w:p>
        </w:tc>
      </w:tr>
      <w:tr w:rsidR="002277FD" w14:paraId="3B2D30E8" w14:textId="77777777" w:rsidTr="00BD31E8">
        <w:trPr>
          <w:trHeight w:val="450"/>
        </w:trPr>
        <w:tc>
          <w:tcPr>
            <w:tcW w:w="4000" w:type="dxa"/>
            <w:vAlign w:val="center"/>
          </w:tcPr>
          <w:p w14:paraId="7F6DF831" w14:textId="77777777" w:rsidR="002277FD" w:rsidRPr="00B03CF2" w:rsidRDefault="002277FD" w:rsidP="00BD31E8">
            <w:pPr>
              <w:rPr>
                <w:rFonts w:ascii="Calibri" w:hAnsi="Calibri" w:cs="Calibri"/>
              </w:rPr>
            </w:pPr>
            <w:r w:rsidRPr="00B03CF2">
              <w:rPr>
                <w:rFonts w:ascii="Calibri" w:hAnsi="Calibri" w:cs="Calibri"/>
              </w:rPr>
              <w:t>Toplantının Başkanı</w:t>
            </w:r>
          </w:p>
        </w:tc>
        <w:tc>
          <w:tcPr>
            <w:tcW w:w="8000" w:type="dxa"/>
            <w:vAlign w:val="center"/>
          </w:tcPr>
          <w:p w14:paraId="38D76AE9" w14:textId="77777777" w:rsidR="002277FD" w:rsidRPr="00B03CF2" w:rsidRDefault="002277FD" w:rsidP="00BD31E8">
            <w:pPr>
              <w:rPr>
                <w:rFonts w:ascii="Calibri" w:hAnsi="Calibri" w:cs="Calibri"/>
              </w:rPr>
            </w:pPr>
            <w:r w:rsidRPr="00B03CF2">
              <w:rPr>
                <w:rFonts w:ascii="Calibri" w:hAnsi="Calibri" w:cs="Calibri"/>
                <w:color w:val="C00000"/>
              </w:rPr>
              <w:t xml:space="preserve"> : [ZÜMRE BAŞKANI ADI SOYADI]</w:t>
            </w:r>
          </w:p>
        </w:tc>
      </w:tr>
      <w:tr w:rsidR="002277FD" w14:paraId="0F7A41A1" w14:textId="77777777" w:rsidTr="00BD31E8">
        <w:trPr>
          <w:trHeight w:val="450"/>
        </w:trPr>
        <w:tc>
          <w:tcPr>
            <w:tcW w:w="4000" w:type="dxa"/>
            <w:vAlign w:val="center"/>
          </w:tcPr>
          <w:p w14:paraId="4FB9F9F7" w14:textId="77777777" w:rsidR="002277FD" w:rsidRPr="00B03CF2" w:rsidRDefault="002277FD" w:rsidP="00BD31E8">
            <w:pPr>
              <w:rPr>
                <w:rFonts w:ascii="Calibri" w:hAnsi="Calibri" w:cs="Calibri"/>
              </w:rPr>
            </w:pPr>
            <w:r w:rsidRPr="00B03CF2">
              <w:rPr>
                <w:rFonts w:ascii="Calibri" w:hAnsi="Calibri" w:cs="Calibri"/>
              </w:rPr>
              <w:t>Toplantıya Katılanlar</w:t>
            </w:r>
          </w:p>
        </w:tc>
        <w:tc>
          <w:tcPr>
            <w:tcW w:w="8000" w:type="dxa"/>
            <w:vAlign w:val="center"/>
          </w:tcPr>
          <w:p w14:paraId="2CB74FB9" w14:textId="77777777" w:rsidR="002277FD" w:rsidRPr="00B03CF2" w:rsidRDefault="002277FD" w:rsidP="00BD31E8">
            <w:pPr>
              <w:rPr>
                <w:rFonts w:ascii="Calibri" w:hAnsi="Calibri" w:cs="Calibri"/>
              </w:rPr>
            </w:pPr>
            <w:r w:rsidRPr="00B03CF2">
              <w:rPr>
                <w:rFonts w:ascii="Calibri" w:hAnsi="Calibri" w:cs="Calibri"/>
                <w:color w:val="C00000"/>
              </w:rPr>
              <w:t xml:space="preserve"> : [ZÜMRE ÖĞRETMENİ ADI SOYADI(1)], [ZÜMRE ÖĞRETMENİ ADI SOYADI(2)]</w:t>
            </w:r>
          </w:p>
        </w:tc>
      </w:tr>
    </w:tbl>
    <w:p w14:paraId="603473A9" w14:textId="77777777" w:rsidR="002277FD" w:rsidRDefault="002277FD" w:rsidP="002277FD"/>
    <w:p w14:paraId="574600BF" w14:textId="77777777" w:rsidR="002277FD" w:rsidRDefault="002277FD" w:rsidP="002277FD">
      <w:pPr>
        <w:spacing w:after="200"/>
        <w:jc w:val="center"/>
        <w:rPr>
          <w:rFonts w:ascii="Calibri" w:hAnsi="Calibri" w:cs="Calibri"/>
          <w:b/>
          <w:bCs/>
        </w:rPr>
      </w:pPr>
    </w:p>
    <w:p w14:paraId="33977DDF" w14:textId="43C1BE01" w:rsidR="002277FD" w:rsidRDefault="002277FD" w:rsidP="002277FD">
      <w:pPr>
        <w:spacing w:after="200"/>
        <w:rPr>
          <w:rFonts w:ascii="Calibri" w:hAnsi="Calibri" w:cs="Calibri"/>
          <w:b/>
          <w:bCs/>
        </w:rPr>
      </w:pPr>
      <w:r w:rsidRPr="00B03CF2">
        <w:rPr>
          <w:rFonts w:ascii="Calibri" w:hAnsi="Calibri" w:cs="Calibri"/>
          <w:b/>
          <w:bCs/>
        </w:rPr>
        <w:t>GÜNDEM MADDELERİ</w:t>
      </w:r>
    </w:p>
    <w:p w14:paraId="58718A3F" w14:textId="77777777" w:rsidR="002277FD" w:rsidRPr="002277FD" w:rsidRDefault="002277FD" w:rsidP="002277FD">
      <w:pPr>
        <w:pStyle w:val="ds-markdown-paragraph"/>
        <w:numPr>
          <w:ilvl w:val="0"/>
          <w:numId w:val="2"/>
        </w:numPr>
        <w:shd w:val="clear" w:color="auto" w:fill="FFFFFF"/>
        <w:spacing w:after="0" w:afterAutospacing="0"/>
        <w:rPr>
          <w:rFonts w:ascii="Calibri" w:hAnsi="Calibri" w:cs="Calibri"/>
          <w:color w:val="0F1115"/>
          <w:sz w:val="22"/>
          <w:szCs w:val="22"/>
        </w:rPr>
      </w:pPr>
      <w:r w:rsidRPr="002277FD">
        <w:rPr>
          <w:rFonts w:ascii="Calibri" w:hAnsi="Calibri" w:cs="Calibri"/>
          <w:color w:val="0F1115"/>
          <w:sz w:val="22"/>
          <w:szCs w:val="22"/>
        </w:rPr>
        <w:t>Açılış ve Yoklama: Toplantının açılması, zümre öğretmenlerinin katılım durumunun tespiti ve zümre başkanının seçimi/görevi.</w:t>
      </w:r>
    </w:p>
    <w:p w14:paraId="16D17891" w14:textId="77777777" w:rsidR="002277FD" w:rsidRPr="002277FD" w:rsidRDefault="002277FD" w:rsidP="002277FD">
      <w:pPr>
        <w:pStyle w:val="ds-markdown-paragraph"/>
        <w:numPr>
          <w:ilvl w:val="0"/>
          <w:numId w:val="2"/>
        </w:numPr>
        <w:shd w:val="clear" w:color="auto" w:fill="FFFFFF"/>
        <w:spacing w:after="0" w:afterAutospacing="0"/>
        <w:rPr>
          <w:rFonts w:ascii="Calibri" w:hAnsi="Calibri" w:cs="Calibri"/>
          <w:color w:val="0F1115"/>
          <w:sz w:val="22"/>
          <w:szCs w:val="22"/>
        </w:rPr>
      </w:pPr>
      <w:r w:rsidRPr="002277FD">
        <w:rPr>
          <w:rFonts w:ascii="Calibri" w:hAnsi="Calibri" w:cs="Calibri"/>
          <w:color w:val="0F1115"/>
          <w:sz w:val="22"/>
          <w:szCs w:val="22"/>
        </w:rPr>
        <w:t>Yıl İçi Çalışmaların Değerlendirilmesi: Sene başı zümre toplantısında alınan kararların ve yıllık planların uygulama derecesinin gözden geçirilmesi.</w:t>
      </w:r>
    </w:p>
    <w:p w14:paraId="7D0B18CE" w14:textId="77777777" w:rsidR="002277FD" w:rsidRPr="002277FD" w:rsidRDefault="002277FD" w:rsidP="002277FD">
      <w:pPr>
        <w:pStyle w:val="ds-markdown-paragraph"/>
        <w:numPr>
          <w:ilvl w:val="0"/>
          <w:numId w:val="2"/>
        </w:numPr>
        <w:shd w:val="clear" w:color="auto" w:fill="FFFFFF"/>
        <w:spacing w:after="0" w:afterAutospacing="0"/>
        <w:rPr>
          <w:rFonts w:ascii="Calibri" w:hAnsi="Calibri" w:cs="Calibri"/>
          <w:color w:val="0F1115"/>
          <w:sz w:val="22"/>
          <w:szCs w:val="22"/>
        </w:rPr>
      </w:pPr>
      <w:r w:rsidRPr="002277FD">
        <w:rPr>
          <w:rFonts w:ascii="Calibri" w:hAnsi="Calibri" w:cs="Calibri"/>
          <w:color w:val="0F1115"/>
          <w:sz w:val="22"/>
          <w:szCs w:val="22"/>
        </w:rPr>
        <w:t>Müfredat ve Öğretim Programı: Matematik dersi müfredatının işleniş durumunun, ders saatlerinin ve konu bitiş tarihlerinin değerlendirilmesi.</w:t>
      </w:r>
    </w:p>
    <w:p w14:paraId="2DC397A4" w14:textId="77777777" w:rsidR="002277FD" w:rsidRPr="002277FD" w:rsidRDefault="002277FD" w:rsidP="002277FD">
      <w:pPr>
        <w:pStyle w:val="ds-markdown-paragraph"/>
        <w:numPr>
          <w:ilvl w:val="0"/>
          <w:numId w:val="2"/>
        </w:numPr>
        <w:shd w:val="clear" w:color="auto" w:fill="FFFFFF"/>
        <w:spacing w:after="0" w:afterAutospacing="0"/>
        <w:rPr>
          <w:rFonts w:ascii="Calibri" w:hAnsi="Calibri" w:cs="Calibri"/>
          <w:color w:val="0F1115"/>
          <w:sz w:val="22"/>
          <w:szCs w:val="22"/>
        </w:rPr>
      </w:pPr>
      <w:r w:rsidRPr="002277FD">
        <w:rPr>
          <w:rFonts w:ascii="Calibri" w:hAnsi="Calibri" w:cs="Calibri"/>
          <w:color w:val="0F1115"/>
          <w:sz w:val="22"/>
          <w:szCs w:val="22"/>
        </w:rPr>
        <w:t>Türkiye Yüzyılı Maarif Modeli ve güncel öğretim programı uygulamalarının alan bazında değerlendirilmesi.</w:t>
      </w:r>
    </w:p>
    <w:p w14:paraId="439D2B58" w14:textId="77777777" w:rsidR="002277FD" w:rsidRPr="002277FD" w:rsidRDefault="002277FD" w:rsidP="002277FD">
      <w:pPr>
        <w:pStyle w:val="ds-markdown-paragraph"/>
        <w:numPr>
          <w:ilvl w:val="0"/>
          <w:numId w:val="2"/>
        </w:numPr>
        <w:shd w:val="clear" w:color="auto" w:fill="FFFFFF"/>
        <w:spacing w:after="0" w:afterAutospacing="0"/>
        <w:rPr>
          <w:rFonts w:ascii="Calibri" w:hAnsi="Calibri" w:cs="Calibri"/>
          <w:color w:val="0F1115"/>
          <w:sz w:val="22"/>
          <w:szCs w:val="22"/>
        </w:rPr>
      </w:pPr>
      <w:r w:rsidRPr="002277FD">
        <w:rPr>
          <w:rFonts w:ascii="Calibri" w:hAnsi="Calibri" w:cs="Calibri"/>
          <w:color w:val="0F1115"/>
          <w:sz w:val="22"/>
          <w:szCs w:val="22"/>
        </w:rPr>
        <w:t>Atatürkçülük Konularının İşlenmesi: 2488 sayılı Tebliğler Dergisi'nde yer alan Atatürkçülük konularının yıllık planlara yansıtılması ve derslerde bilim-teknoloji vurgusuyla işlenmesi.</w:t>
      </w:r>
    </w:p>
    <w:p w14:paraId="7F94B4B8" w14:textId="77777777" w:rsidR="002277FD" w:rsidRPr="002277FD" w:rsidRDefault="002277FD" w:rsidP="002277FD">
      <w:pPr>
        <w:pStyle w:val="ds-markdown-paragraph"/>
        <w:numPr>
          <w:ilvl w:val="0"/>
          <w:numId w:val="2"/>
        </w:numPr>
        <w:shd w:val="clear" w:color="auto" w:fill="FFFFFF"/>
        <w:spacing w:after="0" w:afterAutospacing="0"/>
        <w:rPr>
          <w:rFonts w:ascii="Calibri" w:hAnsi="Calibri" w:cs="Calibri"/>
          <w:color w:val="0F1115"/>
          <w:sz w:val="22"/>
          <w:szCs w:val="22"/>
        </w:rPr>
      </w:pPr>
      <w:r w:rsidRPr="002277FD">
        <w:rPr>
          <w:rFonts w:ascii="Calibri" w:hAnsi="Calibri" w:cs="Calibri"/>
          <w:color w:val="0F1115"/>
          <w:sz w:val="22"/>
          <w:szCs w:val="22"/>
        </w:rPr>
        <w:t>Öğrenci Başarı Durumu ve Sınav Analizleri:</w:t>
      </w:r>
      <w:r w:rsidRPr="002277FD">
        <w:rPr>
          <w:rFonts w:ascii="Calibri" w:hAnsi="Calibri" w:cs="Calibri"/>
          <w:color w:val="0F1115"/>
          <w:sz w:val="22"/>
          <w:szCs w:val="22"/>
        </w:rPr>
        <w:br/>
        <w:t>a. 1 ve 2. dönem ortak sınav sonuçlarının, lise kademesinde sınıf seviyelerine göre başarı grafiklerinin ve zayıf not oranlarının incelenmesi.</w:t>
      </w:r>
      <w:r w:rsidRPr="002277FD">
        <w:rPr>
          <w:rFonts w:ascii="Calibri" w:hAnsi="Calibri" w:cs="Calibri"/>
          <w:color w:val="0F1115"/>
          <w:sz w:val="22"/>
          <w:szCs w:val="22"/>
        </w:rPr>
        <w:br/>
        <w:t>b. Ders başarısını artırmak için alınan önlemlerin ne kadar etkili olduğunun tartışılması.</w:t>
      </w:r>
    </w:p>
    <w:p w14:paraId="06E5EA50" w14:textId="77777777" w:rsidR="002277FD" w:rsidRPr="002277FD" w:rsidRDefault="002277FD" w:rsidP="002277FD">
      <w:pPr>
        <w:pStyle w:val="ds-markdown-paragraph"/>
        <w:numPr>
          <w:ilvl w:val="0"/>
          <w:numId w:val="2"/>
        </w:numPr>
        <w:shd w:val="clear" w:color="auto" w:fill="FFFFFF"/>
        <w:spacing w:after="0" w:afterAutospacing="0"/>
        <w:rPr>
          <w:rFonts w:ascii="Calibri" w:hAnsi="Calibri" w:cs="Calibri"/>
          <w:color w:val="0F1115"/>
          <w:sz w:val="22"/>
          <w:szCs w:val="22"/>
        </w:rPr>
      </w:pPr>
      <w:r w:rsidRPr="002277FD">
        <w:rPr>
          <w:rFonts w:ascii="Calibri" w:hAnsi="Calibri" w:cs="Calibri"/>
          <w:color w:val="0F1115"/>
          <w:sz w:val="22"/>
          <w:szCs w:val="22"/>
        </w:rPr>
        <w:t>Laboratuvar ve Araç-Gereç Kullanımı: Matematik laboratuvarının/atölyesinin yıl boyunca kullanılma durumu, somut materyallerin ve dijital araçların (</w:t>
      </w:r>
      <w:proofErr w:type="spellStart"/>
      <w:r w:rsidRPr="002277FD">
        <w:rPr>
          <w:rFonts w:ascii="Calibri" w:hAnsi="Calibri" w:cs="Calibri"/>
          <w:color w:val="0F1115"/>
          <w:sz w:val="22"/>
          <w:szCs w:val="22"/>
        </w:rPr>
        <w:t>GeoGebra</w:t>
      </w:r>
      <w:proofErr w:type="spellEnd"/>
      <w:r w:rsidRPr="002277FD">
        <w:rPr>
          <w:rFonts w:ascii="Calibri" w:hAnsi="Calibri" w:cs="Calibri"/>
          <w:color w:val="0F1115"/>
          <w:sz w:val="22"/>
          <w:szCs w:val="22"/>
        </w:rPr>
        <w:t xml:space="preserve">, </w:t>
      </w:r>
      <w:proofErr w:type="spellStart"/>
      <w:r w:rsidRPr="002277FD">
        <w:rPr>
          <w:rFonts w:ascii="Calibri" w:hAnsi="Calibri" w:cs="Calibri"/>
          <w:color w:val="0F1115"/>
          <w:sz w:val="22"/>
          <w:szCs w:val="22"/>
        </w:rPr>
        <w:t>Desmos</w:t>
      </w:r>
      <w:proofErr w:type="spellEnd"/>
      <w:r w:rsidRPr="002277FD">
        <w:rPr>
          <w:rFonts w:ascii="Calibri" w:hAnsi="Calibri" w:cs="Calibri"/>
          <w:color w:val="0F1115"/>
          <w:sz w:val="22"/>
          <w:szCs w:val="22"/>
        </w:rPr>
        <w:t xml:space="preserve"> vb.) etkin kullanım oranları, eksilen veya arızalanan malzemelerin tespiti.</w:t>
      </w:r>
    </w:p>
    <w:p w14:paraId="3D5AAF18" w14:textId="77777777" w:rsidR="002277FD" w:rsidRPr="002277FD" w:rsidRDefault="002277FD" w:rsidP="002277FD">
      <w:pPr>
        <w:pStyle w:val="ds-markdown-paragraph"/>
        <w:numPr>
          <w:ilvl w:val="0"/>
          <w:numId w:val="2"/>
        </w:numPr>
        <w:shd w:val="clear" w:color="auto" w:fill="FFFFFF"/>
        <w:spacing w:after="0" w:afterAutospacing="0"/>
        <w:rPr>
          <w:rFonts w:ascii="Calibri" w:hAnsi="Calibri" w:cs="Calibri"/>
          <w:color w:val="0F1115"/>
          <w:sz w:val="22"/>
          <w:szCs w:val="22"/>
        </w:rPr>
      </w:pPr>
      <w:r w:rsidRPr="002277FD">
        <w:rPr>
          <w:rFonts w:ascii="Calibri" w:hAnsi="Calibri" w:cs="Calibri"/>
          <w:color w:val="0F1115"/>
          <w:sz w:val="22"/>
          <w:szCs w:val="22"/>
        </w:rPr>
        <w:t>Ölçme ve Değerlendirme: Proje, performans ödevleri ve uygulama sınavlarının değerlendirilme kriterlerinin (</w:t>
      </w:r>
      <w:proofErr w:type="spellStart"/>
      <w:r w:rsidRPr="002277FD">
        <w:rPr>
          <w:rFonts w:ascii="Calibri" w:hAnsi="Calibri" w:cs="Calibri"/>
          <w:color w:val="0F1115"/>
          <w:sz w:val="22"/>
          <w:szCs w:val="22"/>
        </w:rPr>
        <w:t>rubriklerin</w:t>
      </w:r>
      <w:proofErr w:type="spellEnd"/>
      <w:r w:rsidRPr="002277FD">
        <w:rPr>
          <w:rFonts w:ascii="Calibri" w:hAnsi="Calibri" w:cs="Calibri"/>
          <w:color w:val="0F1115"/>
          <w:sz w:val="22"/>
          <w:szCs w:val="22"/>
        </w:rPr>
        <w:t>) sene sonu gözden geçirilmesi.</w:t>
      </w:r>
    </w:p>
    <w:p w14:paraId="5AFBEFC1" w14:textId="77777777" w:rsidR="002277FD" w:rsidRPr="002277FD" w:rsidRDefault="002277FD" w:rsidP="002277FD">
      <w:pPr>
        <w:pStyle w:val="ds-markdown-paragraph"/>
        <w:numPr>
          <w:ilvl w:val="0"/>
          <w:numId w:val="2"/>
        </w:numPr>
        <w:shd w:val="clear" w:color="auto" w:fill="FFFFFF"/>
        <w:spacing w:after="0" w:afterAutospacing="0"/>
        <w:rPr>
          <w:rFonts w:ascii="Calibri" w:hAnsi="Calibri" w:cs="Calibri"/>
          <w:color w:val="0F1115"/>
          <w:sz w:val="22"/>
          <w:szCs w:val="22"/>
        </w:rPr>
      </w:pPr>
      <w:r w:rsidRPr="002277FD">
        <w:rPr>
          <w:rFonts w:ascii="Calibri" w:hAnsi="Calibri" w:cs="Calibri"/>
          <w:color w:val="0F1115"/>
          <w:sz w:val="22"/>
          <w:szCs w:val="22"/>
        </w:rPr>
        <w:t>Zümreler Arası İş Birliği: Fizik, kimya ve biyoloji zümreleriyle ortak konular (fonksiyonlar, türev, trigonometri, istatistik vb.) bağlamında yapılan iş birliğinin değerlendirilmesi.</w:t>
      </w:r>
    </w:p>
    <w:p w14:paraId="0E299642" w14:textId="77777777" w:rsidR="002277FD" w:rsidRPr="002277FD" w:rsidRDefault="002277FD" w:rsidP="002277FD">
      <w:pPr>
        <w:pStyle w:val="ds-markdown-paragraph"/>
        <w:numPr>
          <w:ilvl w:val="0"/>
          <w:numId w:val="2"/>
        </w:numPr>
        <w:shd w:val="clear" w:color="auto" w:fill="FFFFFF"/>
        <w:spacing w:after="0" w:afterAutospacing="0"/>
        <w:rPr>
          <w:rFonts w:ascii="Calibri" w:hAnsi="Calibri" w:cs="Calibri"/>
          <w:color w:val="0F1115"/>
          <w:sz w:val="22"/>
          <w:szCs w:val="22"/>
        </w:rPr>
      </w:pPr>
      <w:r w:rsidRPr="002277FD">
        <w:rPr>
          <w:rFonts w:ascii="Calibri" w:hAnsi="Calibri" w:cs="Calibri"/>
          <w:color w:val="0F1115"/>
          <w:sz w:val="22"/>
          <w:szCs w:val="22"/>
        </w:rPr>
        <w:t>Öğrenci Kulüpleri ve Sosyal Etkinlikler: Matematik alanıyla ilgili bilim fuarları (TÜBİTAK vb.), olimpiyat çalışmaları, geziler veya kulüp faaliyetlerinin sonuç raporu.</w:t>
      </w:r>
    </w:p>
    <w:p w14:paraId="6C761EF7" w14:textId="77777777" w:rsidR="002277FD" w:rsidRPr="002277FD" w:rsidRDefault="002277FD" w:rsidP="002277FD">
      <w:pPr>
        <w:pStyle w:val="ds-markdown-paragraph"/>
        <w:numPr>
          <w:ilvl w:val="0"/>
          <w:numId w:val="2"/>
        </w:numPr>
        <w:shd w:val="clear" w:color="auto" w:fill="FFFFFF"/>
        <w:spacing w:after="0" w:afterAutospacing="0"/>
        <w:rPr>
          <w:rFonts w:ascii="Calibri" w:hAnsi="Calibri" w:cs="Calibri"/>
          <w:color w:val="0F1115"/>
          <w:sz w:val="22"/>
          <w:szCs w:val="22"/>
        </w:rPr>
      </w:pPr>
      <w:r w:rsidRPr="002277FD">
        <w:rPr>
          <w:rFonts w:ascii="Calibri" w:hAnsi="Calibri" w:cs="Calibri"/>
          <w:color w:val="0F1115"/>
          <w:sz w:val="22"/>
          <w:szCs w:val="22"/>
        </w:rPr>
        <w:t>Öğretmen Mesleki Gelişimi: Yıl içinde katılım sağlanan seminerler, hizmet içi eğitimler ve mesleki gelişim faaliyetlerinin değerlendirilmesi.</w:t>
      </w:r>
    </w:p>
    <w:p w14:paraId="0A8EE464" w14:textId="77777777" w:rsidR="002277FD" w:rsidRPr="002277FD" w:rsidRDefault="002277FD" w:rsidP="002277FD">
      <w:pPr>
        <w:pStyle w:val="ds-markdown-paragraph"/>
        <w:numPr>
          <w:ilvl w:val="0"/>
          <w:numId w:val="2"/>
        </w:numPr>
        <w:shd w:val="clear" w:color="auto" w:fill="FFFFFF"/>
        <w:spacing w:after="0" w:afterAutospacing="0"/>
        <w:rPr>
          <w:rFonts w:ascii="Calibri" w:hAnsi="Calibri" w:cs="Calibri"/>
          <w:color w:val="0F1115"/>
          <w:sz w:val="22"/>
          <w:szCs w:val="22"/>
        </w:rPr>
      </w:pPr>
      <w:r w:rsidRPr="002277FD">
        <w:rPr>
          <w:rFonts w:ascii="Calibri" w:hAnsi="Calibri" w:cs="Calibri"/>
          <w:color w:val="0F1115"/>
          <w:sz w:val="22"/>
          <w:szCs w:val="22"/>
        </w:rPr>
        <w:t>Gelecek Eğitim Yılına Yönelik Öneriler: Yeni eğitim-öğretim yılı için planlanacak iyileştirme çalışmaları ve tedbirler.</w:t>
      </w:r>
    </w:p>
    <w:p w14:paraId="7AA2F3D7" w14:textId="6D837C9E" w:rsidR="002277FD" w:rsidRPr="002277FD" w:rsidRDefault="002277FD" w:rsidP="002277FD">
      <w:pPr>
        <w:pStyle w:val="ListeParagraf"/>
        <w:numPr>
          <w:ilvl w:val="0"/>
          <w:numId w:val="2"/>
        </w:numPr>
        <w:spacing w:after="200"/>
        <w:rPr>
          <w:rFonts w:ascii="Calibri" w:hAnsi="Calibri" w:cs="Calibri"/>
          <w:b/>
          <w:bCs/>
        </w:rPr>
      </w:pPr>
      <w:r w:rsidRPr="002277FD">
        <w:rPr>
          <w:rFonts w:ascii="Calibri" w:hAnsi="Calibri" w:cs="Calibri"/>
          <w:color w:val="0F1115"/>
        </w:rPr>
        <w:t>Dilek, Temenniler ve Kapanış: Zümre öğretmenlerinin iyi dilekleri ve toplantının sonlandırılması.</w:t>
      </w:r>
    </w:p>
    <w:p w14:paraId="1E3C70A6" w14:textId="77777777" w:rsidR="002277FD" w:rsidRPr="00B03CF2" w:rsidRDefault="002277FD" w:rsidP="002277FD">
      <w:pPr>
        <w:spacing w:before="300" w:after="200"/>
        <w:jc w:val="center"/>
        <w:rPr>
          <w:rFonts w:ascii="Calibri" w:hAnsi="Calibri" w:cs="Calibri"/>
        </w:rPr>
      </w:pPr>
      <w:r w:rsidRPr="00B03CF2">
        <w:rPr>
          <w:rFonts w:ascii="Calibri" w:hAnsi="Calibri" w:cs="Calibri"/>
          <w:b/>
          <w:bCs/>
        </w:rPr>
        <w:t>GÜNDEM MADDELERİNİN GÖRÜŞÜLMESİ</w:t>
      </w:r>
    </w:p>
    <w:p w14:paraId="4744A0CB"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1) Açılış ve Yoklama</w:t>
      </w:r>
    </w:p>
    <w:p w14:paraId="2ED95FD1"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Matematik Dersi Zümre Başkanı [</w:t>
      </w:r>
      <w:r w:rsidRPr="002277FD">
        <w:rPr>
          <w:rFonts w:ascii="Segoe UI" w:eastAsia="Times New Roman" w:hAnsi="Segoe UI" w:cs="Segoe UI"/>
          <w:b/>
          <w:bCs/>
          <w:color w:val="0F1115"/>
          <w:sz w:val="24"/>
          <w:szCs w:val="24"/>
        </w:rPr>
        <w:t>ZÜMRE BAŞKANI ADI SOYADI</w:t>
      </w:r>
      <w:r w:rsidRPr="002277FD">
        <w:rPr>
          <w:rFonts w:ascii="Segoe UI" w:eastAsia="Times New Roman" w:hAnsi="Segoe UI" w:cs="Segoe UI"/>
          <w:color w:val="0F1115"/>
          <w:sz w:val="24"/>
          <w:szCs w:val="24"/>
        </w:rPr>
        <w:t>], açılış konuşması ile toplantıyı başlattı. </w:t>
      </w:r>
      <w:r w:rsidRPr="002277FD">
        <w:rPr>
          <w:rFonts w:ascii="Segoe UI" w:eastAsia="Times New Roman" w:hAnsi="Segoe UI" w:cs="Segoe UI"/>
          <w:b/>
          <w:bCs/>
          <w:color w:val="0F1115"/>
          <w:sz w:val="24"/>
          <w:szCs w:val="24"/>
        </w:rPr>
        <w:t>[OKUL ADI]</w:t>
      </w:r>
      <w:r w:rsidRPr="002277FD">
        <w:rPr>
          <w:rFonts w:ascii="Segoe UI" w:eastAsia="Times New Roman" w:hAnsi="Segoe UI" w:cs="Segoe UI"/>
          <w:color w:val="0F1115"/>
          <w:sz w:val="24"/>
          <w:szCs w:val="24"/>
        </w:rPr>
        <w:t xml:space="preserve"> Matematik Zümresi olarak 2026-2027 Eğitim Öğretim Yılını başarıyla tamamlamanın ve yeni eğitim yılına hazırlanmanın gururunu yaşadıklarını belirtti. Toplantıya katılan </w:t>
      </w:r>
      <w:r w:rsidRPr="002277FD">
        <w:rPr>
          <w:rFonts w:ascii="Segoe UI" w:eastAsia="Times New Roman" w:hAnsi="Segoe UI" w:cs="Segoe UI"/>
          <w:color w:val="0F1115"/>
          <w:sz w:val="24"/>
          <w:szCs w:val="24"/>
        </w:rPr>
        <w:lastRenderedPageBreak/>
        <w:t>zümre öğretmenlerinin yoklaması alındı ve toplantı yeter sayısının sağlandığı görüldü. Zümre başkanlığı görevine [</w:t>
      </w:r>
      <w:r w:rsidRPr="002277FD">
        <w:rPr>
          <w:rFonts w:ascii="Segoe UI" w:eastAsia="Times New Roman" w:hAnsi="Segoe UI" w:cs="Segoe UI"/>
          <w:b/>
          <w:bCs/>
          <w:color w:val="0F1115"/>
          <w:sz w:val="24"/>
          <w:szCs w:val="24"/>
        </w:rPr>
        <w:t>ZÜMRE BAŞKANI ADI SOYADI</w:t>
      </w:r>
      <w:r w:rsidRPr="002277FD">
        <w:rPr>
          <w:rFonts w:ascii="Segoe UI" w:eastAsia="Times New Roman" w:hAnsi="Segoe UI" w:cs="Segoe UI"/>
          <w:color w:val="0F1115"/>
          <w:sz w:val="24"/>
          <w:szCs w:val="24"/>
        </w:rPr>
        <w:t>]'</w:t>
      </w:r>
      <w:proofErr w:type="spellStart"/>
      <w:r w:rsidRPr="002277FD">
        <w:rPr>
          <w:rFonts w:ascii="Segoe UI" w:eastAsia="Times New Roman" w:hAnsi="Segoe UI" w:cs="Segoe UI"/>
          <w:color w:val="0F1115"/>
          <w:sz w:val="24"/>
          <w:szCs w:val="24"/>
        </w:rPr>
        <w:t>nın</w:t>
      </w:r>
      <w:proofErr w:type="spellEnd"/>
      <w:r w:rsidRPr="002277FD">
        <w:rPr>
          <w:rFonts w:ascii="Segoe UI" w:eastAsia="Times New Roman" w:hAnsi="Segoe UI" w:cs="Segoe UI"/>
          <w:color w:val="0F1115"/>
          <w:sz w:val="24"/>
          <w:szCs w:val="24"/>
        </w:rPr>
        <w:t xml:space="preserve"> devam etmesine oy birliği ile karar verildi.</w:t>
      </w:r>
    </w:p>
    <w:p w14:paraId="643DA71F"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2) Yıl İçi Çalışmaların Değerlendirilmesi</w:t>
      </w:r>
    </w:p>
    <w:p w14:paraId="2C413411"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2026-2027 Eğitim-Öğretim yılı başında yapılan Sene Başı Zümre Toplantısı'nda alınan kararların uygulama durumları değerlendirildi.</w:t>
      </w:r>
    </w:p>
    <w:p w14:paraId="5C7747EA" w14:textId="77777777" w:rsidR="002277FD" w:rsidRPr="002277FD" w:rsidRDefault="002277FD" w:rsidP="002277FD">
      <w:pPr>
        <w:numPr>
          <w:ilvl w:val="0"/>
          <w:numId w:val="3"/>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Yıllık planların Türkiye Yüzyılı Maarif Modeli ve ilgili mevzuata uygun olarak hazırlandığı ve uygulandığı belirtildi.</w:t>
      </w:r>
    </w:p>
    <w:p w14:paraId="670ED0BE" w14:textId="77777777" w:rsidR="002277FD" w:rsidRPr="002277FD" w:rsidRDefault="002277FD" w:rsidP="002277FD">
      <w:pPr>
        <w:numPr>
          <w:ilvl w:val="0"/>
          <w:numId w:val="3"/>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9 ve 10. sınıflarda Maarif Modeli uygulamasının başarıyla sürdürüldüğü, 11. sınıflarda modele geçiş sürecinde yaşanan uyum sorunlarının büyük ölçüde çözüldüğü ifade edildi. 12. sınıflarda ise mevcut programın sorunsuz uygulandığı belirtildi.</w:t>
      </w:r>
    </w:p>
    <w:p w14:paraId="3E6B0914" w14:textId="77777777" w:rsidR="002277FD" w:rsidRPr="002277FD" w:rsidRDefault="002277FD" w:rsidP="002277FD">
      <w:pPr>
        <w:numPr>
          <w:ilvl w:val="0"/>
          <w:numId w:val="3"/>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Bireyselleştirilmiş Eğitim Programı (BEP) gerektiren öğrencilerin tespit edildiği ve planların Rehberlik servisi ile iş birliği içinde hazırlanarak uygulandığı belirtildi.</w:t>
      </w:r>
    </w:p>
    <w:p w14:paraId="2B480801" w14:textId="77777777" w:rsidR="002277FD" w:rsidRPr="002277FD" w:rsidRDefault="002277FD" w:rsidP="002277FD">
      <w:pPr>
        <w:numPr>
          <w:ilvl w:val="0"/>
          <w:numId w:val="3"/>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Ders ziyaretlerinin ikinci yarıyılda planlandığı şekilde gerçekleştirildiği ve ziyaretler sonucunda öğretmenlerin birbirlerine geri bildirim vererek mesleki gelişimlerine katkı sağladığı ifade edildi.</w:t>
      </w:r>
    </w:p>
    <w:p w14:paraId="0567C9A3" w14:textId="77777777" w:rsidR="002277FD" w:rsidRPr="002277FD" w:rsidRDefault="002277FD" w:rsidP="002277FD">
      <w:pPr>
        <w:numPr>
          <w:ilvl w:val="0"/>
          <w:numId w:val="3"/>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Teknolojik gelişmelerin (</w:t>
      </w:r>
      <w:proofErr w:type="spellStart"/>
      <w:r w:rsidRPr="002277FD">
        <w:rPr>
          <w:rFonts w:ascii="Segoe UI" w:eastAsia="Times New Roman" w:hAnsi="Segoe UI" w:cs="Segoe UI"/>
          <w:color w:val="0F1115"/>
          <w:sz w:val="24"/>
          <w:szCs w:val="24"/>
        </w:rPr>
        <w:t>GeoGebra</w:t>
      </w:r>
      <w:proofErr w:type="spellEnd"/>
      <w:r w:rsidRPr="002277FD">
        <w:rPr>
          <w:rFonts w:ascii="Segoe UI" w:eastAsia="Times New Roman" w:hAnsi="Segoe UI" w:cs="Segoe UI"/>
          <w:color w:val="0F1115"/>
          <w:sz w:val="24"/>
          <w:szCs w:val="24"/>
        </w:rPr>
        <w:t xml:space="preserve">, </w:t>
      </w:r>
      <w:proofErr w:type="spellStart"/>
      <w:r w:rsidRPr="002277FD">
        <w:rPr>
          <w:rFonts w:ascii="Segoe UI" w:eastAsia="Times New Roman" w:hAnsi="Segoe UI" w:cs="Segoe UI"/>
          <w:color w:val="0F1115"/>
          <w:sz w:val="24"/>
          <w:szCs w:val="24"/>
        </w:rPr>
        <w:t>Desmos</w:t>
      </w:r>
      <w:proofErr w:type="spellEnd"/>
      <w:r w:rsidRPr="002277FD">
        <w:rPr>
          <w:rFonts w:ascii="Segoe UI" w:eastAsia="Times New Roman" w:hAnsi="Segoe UI" w:cs="Segoe UI"/>
          <w:color w:val="0F1115"/>
          <w:sz w:val="24"/>
          <w:szCs w:val="24"/>
        </w:rPr>
        <w:t xml:space="preserve">, EBA, yapay </w:t>
      </w:r>
      <w:proofErr w:type="gramStart"/>
      <w:r w:rsidRPr="002277FD">
        <w:rPr>
          <w:rFonts w:ascii="Segoe UI" w:eastAsia="Times New Roman" w:hAnsi="Segoe UI" w:cs="Segoe UI"/>
          <w:color w:val="0F1115"/>
          <w:sz w:val="24"/>
          <w:szCs w:val="24"/>
        </w:rPr>
        <w:t>zeka</w:t>
      </w:r>
      <w:proofErr w:type="gramEnd"/>
      <w:r w:rsidRPr="002277FD">
        <w:rPr>
          <w:rFonts w:ascii="Segoe UI" w:eastAsia="Times New Roman" w:hAnsi="Segoe UI" w:cs="Segoe UI"/>
          <w:color w:val="0F1115"/>
          <w:sz w:val="24"/>
          <w:szCs w:val="24"/>
        </w:rPr>
        <w:t xml:space="preserve"> araçları vb.) derslerde etkin kullanımı konusunda öğretmenlerin kendilerini geliştirdikleri ve bu araçları derslerine entegre ettikleri belirtildi.</w:t>
      </w:r>
    </w:p>
    <w:p w14:paraId="79AF1953" w14:textId="77777777" w:rsidR="002277FD" w:rsidRPr="002277FD" w:rsidRDefault="002277FD" w:rsidP="002277FD">
      <w:pPr>
        <w:numPr>
          <w:ilvl w:val="0"/>
          <w:numId w:val="3"/>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Sınavların konu soru dağılım tablosuna uygun olarak hazırlandığı ve uygulandığı, sınav analizlerinin düzenli olarak yapıldığı ifade edildi.</w:t>
      </w:r>
    </w:p>
    <w:p w14:paraId="4D6B7E50"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Alınan tüm kararların büyük ölçüde uygulandığı, kararlılıkla sürdürülen çalışmaların olumlu sonuçlar verdiği görüşüne varıldı.</w:t>
      </w:r>
    </w:p>
    <w:p w14:paraId="2FD991F7"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3) Müfredat ve Öğretim Programı</w:t>
      </w:r>
    </w:p>
    <w:p w14:paraId="48C16E79"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Matematik dersi müfredatının yıl boyunca işleniş durumu, ders saatlerinin kullanımı ve konu bitiş tarihleri değerlendirildi.</w:t>
      </w:r>
    </w:p>
    <w:p w14:paraId="3FB7E535" w14:textId="77777777" w:rsidR="002277FD" w:rsidRPr="002277FD" w:rsidRDefault="002277FD" w:rsidP="002277FD">
      <w:pPr>
        <w:numPr>
          <w:ilvl w:val="0"/>
          <w:numId w:val="4"/>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9. Sınıflar (Maarif Modeli):</w:t>
      </w:r>
      <w:r w:rsidRPr="002277FD">
        <w:rPr>
          <w:rFonts w:ascii="Segoe UI" w:eastAsia="Times New Roman" w:hAnsi="Segoe UI" w:cs="Segoe UI"/>
          <w:color w:val="0F1115"/>
          <w:sz w:val="24"/>
          <w:szCs w:val="24"/>
        </w:rPr>
        <w:t> "Kümeler", "Denklem ve Eşitsizlikler", "Oran ve Orantı", "Fonksiyonlar", "Üslü ve Köklü İfadeler", "Veri, Sayma ve Olasılık" ile "Üçgenler" ünitelerinin planlandığı gibi tamamlandığı bildirildi.</w:t>
      </w:r>
    </w:p>
    <w:p w14:paraId="0CE10683" w14:textId="77777777" w:rsidR="002277FD" w:rsidRPr="002277FD" w:rsidRDefault="002277FD" w:rsidP="002277FD">
      <w:pPr>
        <w:numPr>
          <w:ilvl w:val="0"/>
          <w:numId w:val="4"/>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10. Sınıflar (Maarif Modeli):</w:t>
      </w:r>
      <w:r w:rsidRPr="002277FD">
        <w:rPr>
          <w:rFonts w:ascii="Segoe UI" w:eastAsia="Times New Roman" w:hAnsi="Segoe UI" w:cs="Segoe UI"/>
          <w:color w:val="0F1115"/>
          <w:sz w:val="24"/>
          <w:szCs w:val="24"/>
        </w:rPr>
        <w:t> "Fonksiyonlar", "Trigonometri", "Geometri" (Üçgenler, Çokgenler, Dörtgenler, Çember, Daire, Katı Cisimler), "Veri, Sayma ve Olasılık" konularının müfredata uygun olarak işlendiği ve yetiştirildiği belirtildi.</w:t>
      </w:r>
    </w:p>
    <w:p w14:paraId="2FC3846A" w14:textId="77777777" w:rsidR="002277FD" w:rsidRPr="002277FD" w:rsidRDefault="002277FD" w:rsidP="002277FD">
      <w:pPr>
        <w:numPr>
          <w:ilvl w:val="0"/>
          <w:numId w:val="4"/>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lastRenderedPageBreak/>
        <w:t>11. Sınıflar (Maarif Modeli):</w:t>
      </w:r>
      <w:r w:rsidRPr="002277FD">
        <w:rPr>
          <w:rFonts w:ascii="Segoe UI" w:eastAsia="Times New Roman" w:hAnsi="Segoe UI" w:cs="Segoe UI"/>
          <w:color w:val="0F1115"/>
          <w:sz w:val="24"/>
          <w:szCs w:val="24"/>
        </w:rPr>
        <w:t> Yeni programa göre "Trigonometri", "Analitik Geometri", "Fonksiyonlarda Uygulamalar" (Limit, Türev) ve "Dönüşümler" ünitelerinin işlendiği, zaman zaman yoğunluk yaşansa da planların başarıyla tamamlandığı ifade edildi.</w:t>
      </w:r>
    </w:p>
    <w:p w14:paraId="7ABBB284" w14:textId="77777777" w:rsidR="002277FD" w:rsidRPr="002277FD" w:rsidRDefault="002277FD" w:rsidP="002277FD">
      <w:pPr>
        <w:numPr>
          <w:ilvl w:val="0"/>
          <w:numId w:val="4"/>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12. Sınıflar (Eski Müfredat):</w:t>
      </w:r>
      <w:r w:rsidRPr="002277FD">
        <w:rPr>
          <w:rFonts w:ascii="Segoe UI" w:eastAsia="Times New Roman" w:hAnsi="Segoe UI" w:cs="Segoe UI"/>
          <w:color w:val="0F1115"/>
          <w:sz w:val="24"/>
          <w:szCs w:val="24"/>
        </w:rPr>
        <w:t> "Üstel ve Logaritmik Fonksiyonlar", "Diziler", "Trigonometri", "Türev", "İntegral" ve "Analitik Geometri" ünitelerinin tamamlandığı ve Yükseköğretim Kurumları Sınavı'na (YKS) yönelik genel tekrarların yapıldığı belirtildi.</w:t>
      </w:r>
    </w:p>
    <w:p w14:paraId="0DBC7442" w14:textId="77777777" w:rsidR="002277FD" w:rsidRPr="002277FD" w:rsidRDefault="002277FD" w:rsidP="002277FD">
      <w:pPr>
        <w:numPr>
          <w:ilvl w:val="0"/>
          <w:numId w:val="4"/>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Genel olarak müfredatın zamanında ve etkin bir şekilde tamamlandığı, herhangi bir konuda ciddi bir yetişme sorunu yaşanmadığı tespit edildi.</w:t>
      </w:r>
    </w:p>
    <w:p w14:paraId="11C4B6A9"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4) Türkiye Yüzyılı Maarif Modeli ve güncel öğretim programı uygulamalarının alan bazında değerlendirilmesi</w:t>
      </w:r>
    </w:p>
    <w:p w14:paraId="42A02B17"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 xml:space="preserve">Zümre öğretmenleri, Türkiye Yüzyılı Maarif </w:t>
      </w:r>
      <w:proofErr w:type="spellStart"/>
      <w:r w:rsidRPr="002277FD">
        <w:rPr>
          <w:rFonts w:ascii="Segoe UI" w:eastAsia="Times New Roman" w:hAnsi="Segoe UI" w:cs="Segoe UI"/>
          <w:color w:val="0F1115"/>
          <w:sz w:val="24"/>
          <w:szCs w:val="24"/>
        </w:rPr>
        <w:t>Modeli'nin</w:t>
      </w:r>
      <w:proofErr w:type="spellEnd"/>
      <w:r w:rsidRPr="002277FD">
        <w:rPr>
          <w:rFonts w:ascii="Segoe UI" w:eastAsia="Times New Roman" w:hAnsi="Segoe UI" w:cs="Segoe UI"/>
          <w:color w:val="0F1115"/>
          <w:sz w:val="24"/>
          <w:szCs w:val="24"/>
        </w:rPr>
        <w:t xml:space="preserve"> matematik dersindeki bir yıllık uygulama sonuçlarını kapsamlı bir şekilde değerlendirdi.</w:t>
      </w:r>
    </w:p>
    <w:p w14:paraId="15A1E5F4" w14:textId="77777777" w:rsidR="002277FD" w:rsidRPr="002277FD" w:rsidRDefault="002277FD" w:rsidP="002277FD">
      <w:pPr>
        <w:numPr>
          <w:ilvl w:val="0"/>
          <w:numId w:val="5"/>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Modelin, öğrencilerin </w:t>
      </w:r>
      <w:r w:rsidRPr="002277FD">
        <w:rPr>
          <w:rFonts w:ascii="Segoe UI" w:eastAsia="Times New Roman" w:hAnsi="Segoe UI" w:cs="Segoe UI"/>
          <w:b/>
          <w:bCs/>
          <w:color w:val="0F1115"/>
          <w:sz w:val="24"/>
          <w:szCs w:val="24"/>
        </w:rPr>
        <w:t>matematiksel muhakeme, problem çözme, ilişkilendirme ve iletişim</w:t>
      </w:r>
      <w:r w:rsidRPr="002277FD">
        <w:rPr>
          <w:rFonts w:ascii="Segoe UI" w:eastAsia="Times New Roman" w:hAnsi="Segoe UI" w:cs="Segoe UI"/>
          <w:color w:val="0F1115"/>
          <w:sz w:val="24"/>
          <w:szCs w:val="24"/>
        </w:rPr>
        <w:t> becerilerini geliştirmede olumlu etkilerinin gözlemlendiği belirtildi. Öğrencilerin konular arası bağlantı kurma ve gerçek hayat problemlerini matematiksel olarak modelleme konusunda ilerleme kaydettiği ifade edildi.</w:t>
      </w:r>
    </w:p>
    <w:p w14:paraId="7EFF77E3" w14:textId="77777777" w:rsidR="002277FD" w:rsidRPr="002277FD" w:rsidRDefault="002277FD" w:rsidP="002277FD">
      <w:pPr>
        <w:numPr>
          <w:ilvl w:val="0"/>
          <w:numId w:val="5"/>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Öğrenci merkezli aktif öğrenme yöntemlerinin (keşfetme, tartışma, akran öğretimi) daha sık kullanılır hale geldiği ve bunun derse katılımı olumlu yönde etkilediği vurgulandı.</w:t>
      </w:r>
    </w:p>
    <w:p w14:paraId="0D6DF576" w14:textId="5025632A" w:rsidR="002277FD" w:rsidRPr="002277FD" w:rsidRDefault="002277FD" w:rsidP="002277FD">
      <w:pPr>
        <w:numPr>
          <w:ilvl w:val="0"/>
          <w:numId w:val="5"/>
        </w:numPr>
        <w:shd w:val="clear" w:color="auto" w:fill="FFFFFF"/>
        <w:spacing w:before="90" w:after="100" w:afterAutospacing="1" w:line="420" w:lineRule="atLeast"/>
        <w:ind w:left="1380"/>
        <w:rPr>
          <w:rFonts w:ascii="Segoe UI" w:eastAsia="Times New Roman" w:hAnsi="Segoe UI" w:cs="Segoe UI"/>
          <w:color w:val="0F1115"/>
          <w:sz w:val="24"/>
          <w:szCs w:val="24"/>
        </w:rPr>
      </w:pPr>
      <w:r>
        <w:rPr>
          <w:rFonts w:ascii="Segoe UI" w:eastAsia="Times New Roman" w:hAnsi="Segoe UI" w:cs="Segoe UI"/>
          <w:color w:val="0F1115"/>
          <w:sz w:val="24"/>
          <w:szCs w:val="24"/>
        </w:rPr>
        <w:t xml:space="preserve">11. </w:t>
      </w:r>
      <w:r w:rsidRPr="002277FD">
        <w:rPr>
          <w:rFonts w:ascii="Segoe UI" w:eastAsia="Times New Roman" w:hAnsi="Segoe UI" w:cs="Segoe UI"/>
          <w:color w:val="0F1115"/>
          <w:sz w:val="24"/>
          <w:szCs w:val="24"/>
        </w:rPr>
        <w:t>sınıflarda yeni programın ilk yılı olması nedeniyle bazı zorluklar (örneğin, yeni kazanımlara uygun materyal bulma, yoğun içerik, ölçme-değerlendirme araçlarının geliştirilmesi) yaşandığı, ancak bu zorlukların zümre içi iş birliği ve paylaşımla aşıldığı ifade edildi.</w:t>
      </w:r>
    </w:p>
    <w:p w14:paraId="4E6E6C8F" w14:textId="77777777" w:rsidR="002277FD" w:rsidRPr="002277FD" w:rsidRDefault="002277FD" w:rsidP="002277FD">
      <w:pPr>
        <w:numPr>
          <w:ilvl w:val="0"/>
          <w:numId w:val="5"/>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Modelin öngördüğü </w:t>
      </w:r>
      <w:r w:rsidRPr="002277FD">
        <w:rPr>
          <w:rFonts w:ascii="Segoe UI" w:eastAsia="Times New Roman" w:hAnsi="Segoe UI" w:cs="Segoe UI"/>
          <w:b/>
          <w:bCs/>
          <w:color w:val="0F1115"/>
          <w:sz w:val="24"/>
          <w:szCs w:val="24"/>
        </w:rPr>
        <w:t>süreç odaklı değerlendirme</w:t>
      </w:r>
      <w:r w:rsidRPr="002277FD">
        <w:rPr>
          <w:rFonts w:ascii="Segoe UI" w:eastAsia="Times New Roman" w:hAnsi="Segoe UI" w:cs="Segoe UI"/>
          <w:color w:val="0F1115"/>
          <w:sz w:val="24"/>
          <w:szCs w:val="24"/>
        </w:rPr>
        <w:t> anlayışının (</w:t>
      </w:r>
      <w:proofErr w:type="spellStart"/>
      <w:r w:rsidRPr="002277FD">
        <w:rPr>
          <w:rFonts w:ascii="Segoe UI" w:eastAsia="Times New Roman" w:hAnsi="Segoe UI" w:cs="Segoe UI"/>
          <w:color w:val="0F1115"/>
          <w:sz w:val="24"/>
          <w:szCs w:val="24"/>
        </w:rPr>
        <w:t>formative</w:t>
      </w:r>
      <w:proofErr w:type="spellEnd"/>
      <w:r w:rsidRPr="002277FD">
        <w:rPr>
          <w:rFonts w:ascii="Segoe UI" w:eastAsia="Times New Roman" w:hAnsi="Segoe UI" w:cs="Segoe UI"/>
          <w:color w:val="0F1115"/>
          <w:sz w:val="24"/>
          <w:szCs w:val="24"/>
        </w:rPr>
        <w:t xml:space="preserve"> </w:t>
      </w:r>
      <w:proofErr w:type="spellStart"/>
      <w:r w:rsidRPr="002277FD">
        <w:rPr>
          <w:rFonts w:ascii="Segoe UI" w:eastAsia="Times New Roman" w:hAnsi="Segoe UI" w:cs="Segoe UI"/>
          <w:color w:val="0F1115"/>
          <w:sz w:val="24"/>
          <w:szCs w:val="24"/>
        </w:rPr>
        <w:t>assessment</w:t>
      </w:r>
      <w:proofErr w:type="spellEnd"/>
      <w:r w:rsidRPr="002277FD">
        <w:rPr>
          <w:rFonts w:ascii="Segoe UI" w:eastAsia="Times New Roman" w:hAnsi="Segoe UI" w:cs="Segoe UI"/>
          <w:color w:val="0F1115"/>
          <w:sz w:val="24"/>
          <w:szCs w:val="24"/>
        </w:rPr>
        <w:t>) uygulanmasında bazı eksiklikler olduğu, önümüzdeki yıl bu konuya daha fazla ağırlık verilmesi gerektiği görüşüne varıldı.</w:t>
      </w:r>
    </w:p>
    <w:p w14:paraId="7D4788BB" w14:textId="77777777" w:rsidR="002277FD" w:rsidRPr="002277FD" w:rsidRDefault="002277FD" w:rsidP="002277FD">
      <w:pPr>
        <w:numPr>
          <w:ilvl w:val="0"/>
          <w:numId w:val="5"/>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Bakanlık tarafından yayınlanan yeni kılavuz, örnek ders planları ve materyallerin takip edildiği, ancak bu kaynakların sayısının ve çeşitliliğinin artırılmasının faydalı olacağı düşünüldü.</w:t>
      </w:r>
    </w:p>
    <w:p w14:paraId="3C556585"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5) Atatürkçülük Konularının İşlenmesi</w:t>
      </w:r>
    </w:p>
    <w:p w14:paraId="33247543"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w:t>
      </w:r>
      <w:r w:rsidRPr="002277FD">
        <w:rPr>
          <w:rFonts w:ascii="Segoe UI" w:eastAsia="Times New Roman" w:hAnsi="Segoe UI" w:cs="Segoe UI"/>
          <w:b/>
          <w:bCs/>
          <w:color w:val="0F1115"/>
          <w:sz w:val="24"/>
          <w:szCs w:val="24"/>
        </w:rPr>
        <w:t>ZÜMRE BAŞKANI ADI SOYADI</w:t>
      </w:r>
      <w:r w:rsidRPr="002277FD">
        <w:rPr>
          <w:rFonts w:ascii="Segoe UI" w:eastAsia="Times New Roman" w:hAnsi="Segoe UI" w:cs="Segoe UI"/>
          <w:color w:val="0F1115"/>
          <w:sz w:val="24"/>
          <w:szCs w:val="24"/>
        </w:rPr>
        <w:t>], 2488 sayılı Tebliğler Dergisi'nde belirtilen Atatürkçülük konularının yıl boyunca yıllık planlara uygun şekilde işlenip işlenmediğini değerlendirdi.</w:t>
      </w:r>
    </w:p>
    <w:p w14:paraId="18B34BEE" w14:textId="77777777" w:rsidR="002277FD" w:rsidRPr="002277FD" w:rsidRDefault="002277FD" w:rsidP="002277FD">
      <w:pPr>
        <w:numPr>
          <w:ilvl w:val="0"/>
          <w:numId w:val="6"/>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Derslerde, Atatürk'ün bilim ve teknolojiye verdiği önem vurgulanarak, matematik konuları ile ilişkilendirilmesine özen gösterildiği belirtildi.</w:t>
      </w:r>
    </w:p>
    <w:p w14:paraId="3174B2F8" w14:textId="77777777" w:rsidR="002277FD" w:rsidRPr="002277FD" w:rsidRDefault="002277FD" w:rsidP="002277FD">
      <w:pPr>
        <w:numPr>
          <w:ilvl w:val="0"/>
          <w:numId w:val="6"/>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lastRenderedPageBreak/>
        <w:t>Özellikle "Geometri", "Trigonometri", "Olasılık" ve "İstatistik" gibi konular işlenirken, Atatürk dönemindeki matematik çalışmaları, eğitim reformları, kurulan kurumlar (Darülfünun, Türk Matematik Derneği gibi) ve dönemin bilim insanları hakkında öğrencilere bilgi verildiği ifade edildi.</w:t>
      </w:r>
    </w:p>
    <w:p w14:paraId="65028ED6" w14:textId="77777777" w:rsidR="002277FD" w:rsidRPr="002277FD" w:rsidRDefault="002277FD" w:rsidP="002277FD">
      <w:pPr>
        <w:numPr>
          <w:ilvl w:val="0"/>
          <w:numId w:val="6"/>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Öğrencilerin, Cumhuriyet'in bilim ve matematik alanındaki kazanımlarını, Atatürk'ün "Hayatta en hakiki mürşit ilimdir." ve "Benim manevi mirasım ilim ve akıldır." sözleri ışığında kavramalarının sağlandığı belirtildi.</w:t>
      </w:r>
    </w:p>
    <w:p w14:paraId="2E2E912B" w14:textId="77777777" w:rsidR="002277FD" w:rsidRPr="002277FD" w:rsidRDefault="002277FD" w:rsidP="002277FD">
      <w:pPr>
        <w:numPr>
          <w:ilvl w:val="0"/>
          <w:numId w:val="6"/>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Gelecek yıl bu konuların daha sistematik ve planlı bir şekilde işlenmesi için ek etkinlikler geliştirilmesi kararlaştırıldı.</w:t>
      </w:r>
    </w:p>
    <w:p w14:paraId="4B83E7E7"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6) Öğrenci Başarı Durumu ve Sınav Analizleri</w:t>
      </w:r>
    </w:p>
    <w:p w14:paraId="1E64551F"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a) 1 ve 2. dönem ortak sınav sonuçlarının, lise kademesinde sınıf seviyelerine göre başarı grafiklerinin ve zayıf not oranlarının incelenmesi:</w:t>
      </w:r>
    </w:p>
    <w:p w14:paraId="0A2255B0"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Zümre öğretmenleri, 1. ve 2. dönem sonunda yapılan sınavların analizlerini ve başarı durumlarını kapsamlı olarak değerlendirdi.</w:t>
      </w:r>
    </w:p>
    <w:p w14:paraId="623E0917" w14:textId="77777777" w:rsidR="002277FD" w:rsidRPr="002277FD" w:rsidRDefault="002277FD" w:rsidP="002277FD">
      <w:pPr>
        <w:numPr>
          <w:ilvl w:val="0"/>
          <w:numId w:val="7"/>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Genel Başarı:</w:t>
      </w:r>
      <w:r w:rsidRPr="002277FD">
        <w:rPr>
          <w:rFonts w:ascii="Segoe UI" w:eastAsia="Times New Roman" w:hAnsi="Segoe UI" w:cs="Segoe UI"/>
          <w:color w:val="0F1115"/>
          <w:sz w:val="24"/>
          <w:szCs w:val="24"/>
        </w:rPr>
        <w:t> 1. döneme kıyasla 2. dönemde tüm sınıf seviyelerinde başarı ortalamalarında hafif bir artış gözlemlendiği, ancak istenen seviyelere henüz ulaşılmadığı tespit edildi.</w:t>
      </w:r>
    </w:p>
    <w:p w14:paraId="00EFB47D" w14:textId="77777777" w:rsidR="002277FD" w:rsidRPr="002277FD" w:rsidRDefault="002277FD" w:rsidP="002277FD">
      <w:pPr>
        <w:numPr>
          <w:ilvl w:val="0"/>
          <w:numId w:val="7"/>
        </w:numPr>
        <w:shd w:val="clear" w:color="auto" w:fill="FFFFFF"/>
        <w:spacing w:before="100" w:beforeAutospacing="1" w:after="120"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Sınıf Bazlı Başarı:</w:t>
      </w:r>
    </w:p>
    <w:p w14:paraId="06EBDFED" w14:textId="77777777" w:rsidR="002277FD" w:rsidRPr="002277FD" w:rsidRDefault="002277FD" w:rsidP="002277FD">
      <w:pPr>
        <w:numPr>
          <w:ilvl w:val="1"/>
          <w:numId w:val="7"/>
        </w:numPr>
        <w:shd w:val="clear" w:color="auto" w:fill="FFFFFF"/>
        <w:spacing w:before="100" w:beforeAutospacing="1" w:line="420" w:lineRule="atLeast"/>
        <w:ind w:left="210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9. Sınıflar:</w:t>
      </w:r>
      <w:r w:rsidRPr="002277FD">
        <w:rPr>
          <w:rFonts w:ascii="Segoe UI" w:eastAsia="Times New Roman" w:hAnsi="Segoe UI" w:cs="Segoe UI"/>
          <w:color w:val="0F1115"/>
          <w:sz w:val="24"/>
          <w:szCs w:val="24"/>
        </w:rPr>
        <w:t> Ortalama başarı %65 olarak gerçekleşti. En başarılı konular "Oran-Orantı" ve "Veri" iken, "Denklemler" ve "Fonksiyonlar" konularında zorlanıldığı görüldü.</w:t>
      </w:r>
    </w:p>
    <w:p w14:paraId="21FA49A3" w14:textId="77777777" w:rsidR="002277FD" w:rsidRPr="002277FD" w:rsidRDefault="002277FD" w:rsidP="002277FD">
      <w:pPr>
        <w:numPr>
          <w:ilvl w:val="1"/>
          <w:numId w:val="7"/>
        </w:numPr>
        <w:shd w:val="clear" w:color="auto" w:fill="FFFFFF"/>
        <w:spacing w:before="100" w:beforeAutospacing="1" w:line="420" w:lineRule="atLeast"/>
        <w:ind w:left="210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10. Sınıflar:</w:t>
      </w:r>
      <w:r w:rsidRPr="002277FD">
        <w:rPr>
          <w:rFonts w:ascii="Segoe UI" w:eastAsia="Times New Roman" w:hAnsi="Segoe UI" w:cs="Segoe UI"/>
          <w:color w:val="0F1115"/>
          <w:sz w:val="24"/>
          <w:szCs w:val="24"/>
        </w:rPr>
        <w:t> Ortalama başarı %60 oldu. "Geometri" (özellikle Çember ve Daire) ile "Trigonometri" konularında başarının düşük olduğu, "Veri" ve "Olasılık" konularında ise başarının daha yüksek olduğu belirlendi.</w:t>
      </w:r>
    </w:p>
    <w:p w14:paraId="19E7BC95" w14:textId="77777777" w:rsidR="002277FD" w:rsidRPr="002277FD" w:rsidRDefault="002277FD" w:rsidP="002277FD">
      <w:pPr>
        <w:numPr>
          <w:ilvl w:val="1"/>
          <w:numId w:val="7"/>
        </w:numPr>
        <w:shd w:val="clear" w:color="auto" w:fill="FFFFFF"/>
        <w:spacing w:before="100" w:beforeAutospacing="1" w:line="420" w:lineRule="atLeast"/>
        <w:ind w:left="210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11. Sınıflar:</w:t>
      </w:r>
      <w:r w:rsidRPr="002277FD">
        <w:rPr>
          <w:rFonts w:ascii="Segoe UI" w:eastAsia="Times New Roman" w:hAnsi="Segoe UI" w:cs="Segoe UI"/>
          <w:color w:val="0F1115"/>
          <w:sz w:val="24"/>
          <w:szCs w:val="24"/>
        </w:rPr>
        <w:t> Ortalama başarı %55 olarak gerçekleşti. "Limit" ve "Türev" konularında öğrencilerin en çok zorlandığı, "Trigonometri" konusunda ise nispeten daha başarılı olunduğu tespit edildi.</w:t>
      </w:r>
    </w:p>
    <w:p w14:paraId="6A3A7176" w14:textId="77777777" w:rsidR="002277FD" w:rsidRPr="002277FD" w:rsidRDefault="002277FD" w:rsidP="002277FD">
      <w:pPr>
        <w:numPr>
          <w:ilvl w:val="1"/>
          <w:numId w:val="7"/>
        </w:numPr>
        <w:shd w:val="clear" w:color="auto" w:fill="FFFFFF"/>
        <w:spacing w:before="100" w:beforeAutospacing="1" w:line="420" w:lineRule="atLeast"/>
        <w:ind w:left="210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12. Sınıflar:</w:t>
      </w:r>
      <w:r w:rsidRPr="002277FD">
        <w:rPr>
          <w:rFonts w:ascii="Segoe UI" w:eastAsia="Times New Roman" w:hAnsi="Segoe UI" w:cs="Segoe UI"/>
          <w:color w:val="0F1115"/>
          <w:sz w:val="24"/>
          <w:szCs w:val="24"/>
        </w:rPr>
        <w:t xml:space="preserve"> Ortalama başarı %50 oldu. "Türev" ve "İntegral" uygulamalarının öğrenciler için en zor konular olduğu, </w:t>
      </w:r>
      <w:proofErr w:type="spellStart"/>
      <w:r w:rsidRPr="002277FD">
        <w:rPr>
          <w:rFonts w:ascii="Segoe UI" w:eastAsia="Times New Roman" w:hAnsi="Segoe UI" w:cs="Segoe UI"/>
          <w:color w:val="0F1115"/>
          <w:sz w:val="24"/>
          <w:szCs w:val="24"/>
        </w:rPr>
        <w:t>YKS'ye</w:t>
      </w:r>
      <w:proofErr w:type="spellEnd"/>
      <w:r w:rsidRPr="002277FD">
        <w:rPr>
          <w:rFonts w:ascii="Segoe UI" w:eastAsia="Times New Roman" w:hAnsi="Segoe UI" w:cs="Segoe UI"/>
          <w:color w:val="0F1115"/>
          <w:sz w:val="24"/>
          <w:szCs w:val="24"/>
        </w:rPr>
        <w:t xml:space="preserve"> yönelik çalışmaların bu zorluğu bir miktar azalttığı görüldü.</w:t>
      </w:r>
    </w:p>
    <w:p w14:paraId="5F1FAF71" w14:textId="77777777" w:rsidR="002277FD" w:rsidRPr="002277FD" w:rsidRDefault="002277FD" w:rsidP="002277FD">
      <w:pPr>
        <w:numPr>
          <w:ilvl w:val="0"/>
          <w:numId w:val="7"/>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Zayıf Not Oranları:</w:t>
      </w:r>
      <w:r w:rsidRPr="002277FD">
        <w:rPr>
          <w:rFonts w:ascii="Segoe UI" w:eastAsia="Times New Roman" w:hAnsi="Segoe UI" w:cs="Segoe UI"/>
          <w:color w:val="0F1115"/>
          <w:sz w:val="24"/>
          <w:szCs w:val="24"/>
        </w:rPr>
        <w:t> Her sınıf seviyesinde not ortalaması 50'nin altında olan öğrenci oranının %20-25 civarında olduğu, bu öğrencilerin özellikle soyut kavramları anlamlandırmada ve problem çözme süreçlerinde zorluk yaşadıkları tespit edildi.</w:t>
      </w:r>
    </w:p>
    <w:p w14:paraId="5D9A760A"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b) Ders başarısını artırmak için alınan önlemlerin ne kadar etkili olduğunun tartışılması:</w:t>
      </w:r>
    </w:p>
    <w:p w14:paraId="09AF3E5E" w14:textId="77777777" w:rsidR="002277FD" w:rsidRPr="002277FD" w:rsidRDefault="002277FD" w:rsidP="002277FD">
      <w:pPr>
        <w:numPr>
          <w:ilvl w:val="0"/>
          <w:numId w:val="8"/>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lastRenderedPageBreak/>
        <w:t>ve 2. dönemde alınan başarıyı artırıcı tedbirlerin etkinliği tartışıldı.</w:t>
      </w:r>
    </w:p>
    <w:p w14:paraId="22F862BC" w14:textId="77777777" w:rsidR="002277FD" w:rsidRPr="002277FD" w:rsidRDefault="002277FD" w:rsidP="002277FD">
      <w:pPr>
        <w:numPr>
          <w:ilvl w:val="0"/>
          <w:numId w:val="9"/>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Destekleme ve Yetiştirme Kursları (DYK):</w:t>
      </w:r>
      <w:r w:rsidRPr="002277FD">
        <w:rPr>
          <w:rFonts w:ascii="Segoe UI" w:eastAsia="Times New Roman" w:hAnsi="Segoe UI" w:cs="Segoe UI"/>
          <w:color w:val="0F1115"/>
          <w:sz w:val="24"/>
          <w:szCs w:val="24"/>
        </w:rPr>
        <w:t> </w:t>
      </w:r>
      <w:proofErr w:type="spellStart"/>
      <w:r w:rsidRPr="002277FD">
        <w:rPr>
          <w:rFonts w:ascii="Segoe UI" w:eastAsia="Times New Roman" w:hAnsi="Segoe UI" w:cs="Segoe UI"/>
          <w:color w:val="0F1115"/>
          <w:sz w:val="24"/>
          <w:szCs w:val="24"/>
        </w:rPr>
        <w:t>DYK'ların</w:t>
      </w:r>
      <w:proofErr w:type="spellEnd"/>
      <w:r w:rsidRPr="002277FD">
        <w:rPr>
          <w:rFonts w:ascii="Segoe UI" w:eastAsia="Times New Roman" w:hAnsi="Segoe UI" w:cs="Segoe UI"/>
          <w:color w:val="0F1115"/>
          <w:sz w:val="24"/>
          <w:szCs w:val="24"/>
        </w:rPr>
        <w:t>, başarısı düşük öğrenciler üzerinde olumlu etkisi olduğu, bu öğrencilerin en azından temel kazanımları edinmelerine yardımcı olduğu belirtildi. Ancak, kurslara devam oranının artırılması gerektiği ifade edildi.</w:t>
      </w:r>
    </w:p>
    <w:p w14:paraId="2DF07DD2" w14:textId="77777777" w:rsidR="002277FD" w:rsidRPr="002277FD" w:rsidRDefault="002277FD" w:rsidP="002277FD">
      <w:pPr>
        <w:numPr>
          <w:ilvl w:val="0"/>
          <w:numId w:val="9"/>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Bireysel Çalışma Planları:</w:t>
      </w:r>
      <w:r w:rsidRPr="002277FD">
        <w:rPr>
          <w:rFonts w:ascii="Segoe UI" w:eastAsia="Times New Roman" w:hAnsi="Segoe UI" w:cs="Segoe UI"/>
          <w:color w:val="0F1115"/>
          <w:sz w:val="24"/>
          <w:szCs w:val="24"/>
        </w:rPr>
        <w:t> Bazı öğrenciler için hazırlanan bireysel planların takibinin zaman zaman zorlaştığı, ancak düzenli geri bildirim verilen öğrencilerde gözle görülür ilerleme kaydedildiği belirtildi.</w:t>
      </w:r>
    </w:p>
    <w:p w14:paraId="7E17AB9D" w14:textId="77777777" w:rsidR="002277FD" w:rsidRPr="002277FD" w:rsidRDefault="002277FD" w:rsidP="002277FD">
      <w:pPr>
        <w:numPr>
          <w:ilvl w:val="0"/>
          <w:numId w:val="9"/>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Sınıf İçi Etkileşimli Yöntemler:</w:t>
      </w:r>
      <w:r w:rsidRPr="002277FD">
        <w:rPr>
          <w:rFonts w:ascii="Segoe UI" w:eastAsia="Times New Roman" w:hAnsi="Segoe UI" w:cs="Segoe UI"/>
          <w:color w:val="0F1115"/>
          <w:sz w:val="24"/>
          <w:szCs w:val="24"/>
        </w:rPr>
        <w:t> Keşfederek öğrenme, akran öğretimi ve problem çözme odaklı yaklaşımların öğrencilerin derse katılımını ve motivasyonunu artırdığı, bu durumun başarıya olumlu yansıdığı görüşüne varıldı.</w:t>
      </w:r>
    </w:p>
    <w:p w14:paraId="6D1FAD6E" w14:textId="77777777" w:rsidR="002277FD" w:rsidRPr="002277FD" w:rsidRDefault="002277FD" w:rsidP="002277FD">
      <w:pPr>
        <w:numPr>
          <w:ilvl w:val="0"/>
          <w:numId w:val="9"/>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Veli İş Birliği:</w:t>
      </w:r>
      <w:r w:rsidRPr="002277FD">
        <w:rPr>
          <w:rFonts w:ascii="Segoe UI" w:eastAsia="Times New Roman" w:hAnsi="Segoe UI" w:cs="Segoe UI"/>
          <w:color w:val="0F1115"/>
          <w:sz w:val="24"/>
          <w:szCs w:val="24"/>
        </w:rPr>
        <w:t> Veli görüşmelerinin ve bilgilendirmelerin, öğrencilerin evdeki çalışma disiplinini olumlu etkilediği, bu iş birliğinin gelecek yıl daha da güçlendirilmesi gerektiği ifade edildi.</w:t>
      </w:r>
    </w:p>
    <w:p w14:paraId="734D377D" w14:textId="77777777" w:rsidR="002277FD" w:rsidRPr="002277FD" w:rsidRDefault="002277FD" w:rsidP="002277FD">
      <w:pPr>
        <w:numPr>
          <w:ilvl w:val="0"/>
          <w:numId w:val="9"/>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Sonuç:</w:t>
      </w:r>
      <w:r w:rsidRPr="002277FD">
        <w:rPr>
          <w:rFonts w:ascii="Segoe UI" w:eastAsia="Times New Roman" w:hAnsi="Segoe UI" w:cs="Segoe UI"/>
          <w:color w:val="0F1115"/>
          <w:sz w:val="24"/>
          <w:szCs w:val="24"/>
        </w:rPr>
        <w:t> Alınan tedbirlerin kısmen etkili olduğu, ancak daha kapsamlı ve sürekli önlemlere ihtiyaç duyulduğu sonucuna varıldı. Özellikle soyut kavramların öğretimi ve problem çözme becerilerinin geliştirilmesi üzerinde daha fazla durulması gerektiği vurgulandı.</w:t>
      </w:r>
    </w:p>
    <w:p w14:paraId="7456B137"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7) Laboratuvar ve Araç-Gereç Kullanımı</w:t>
      </w:r>
    </w:p>
    <w:p w14:paraId="3CD98018"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Matematik laboratuvarı/atölyesinin yıl boyunca kullanılma durumu, somut materyallerin ve dijital araçların etkin kullanım oranları, eksilen veya arızalanan malzemeler değerlendirildi.</w:t>
      </w:r>
    </w:p>
    <w:p w14:paraId="7F13EEF5" w14:textId="77777777" w:rsidR="002277FD" w:rsidRPr="002277FD" w:rsidRDefault="002277FD" w:rsidP="002277FD">
      <w:pPr>
        <w:numPr>
          <w:ilvl w:val="0"/>
          <w:numId w:val="10"/>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Matematik laboratuvarının, özellikle geometri, olasılık, istatistik ve modelleme etkinliklerinde planlandığı gibi kullanıldığı belirtildi.</w:t>
      </w:r>
    </w:p>
    <w:p w14:paraId="3AC32FD4" w14:textId="77777777" w:rsidR="002277FD" w:rsidRPr="002277FD" w:rsidRDefault="002277FD" w:rsidP="002277FD">
      <w:pPr>
        <w:numPr>
          <w:ilvl w:val="0"/>
          <w:numId w:val="10"/>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Somut Materyaller:</w:t>
      </w:r>
      <w:r w:rsidRPr="002277FD">
        <w:rPr>
          <w:rFonts w:ascii="Segoe UI" w:eastAsia="Times New Roman" w:hAnsi="Segoe UI" w:cs="Segoe UI"/>
          <w:color w:val="0F1115"/>
          <w:sz w:val="24"/>
          <w:szCs w:val="24"/>
        </w:rPr>
        <w:t xml:space="preserve"> Geometri tahtası, </w:t>
      </w:r>
      <w:proofErr w:type="spellStart"/>
      <w:r w:rsidRPr="002277FD">
        <w:rPr>
          <w:rFonts w:ascii="Segoe UI" w:eastAsia="Times New Roman" w:hAnsi="Segoe UI" w:cs="Segoe UI"/>
          <w:color w:val="0F1115"/>
          <w:sz w:val="24"/>
          <w:szCs w:val="24"/>
        </w:rPr>
        <w:t>fraktal</w:t>
      </w:r>
      <w:proofErr w:type="spellEnd"/>
      <w:r w:rsidRPr="002277FD">
        <w:rPr>
          <w:rFonts w:ascii="Segoe UI" w:eastAsia="Times New Roman" w:hAnsi="Segoe UI" w:cs="Segoe UI"/>
          <w:color w:val="0F1115"/>
          <w:sz w:val="24"/>
          <w:szCs w:val="24"/>
        </w:rPr>
        <w:t xml:space="preserve"> modeller, olasılık araçları (zar, para, şişe), ölçme araçları, geometrik cisim modelleri, </w:t>
      </w:r>
      <w:proofErr w:type="spellStart"/>
      <w:r w:rsidRPr="002277FD">
        <w:rPr>
          <w:rFonts w:ascii="Segoe UI" w:eastAsia="Times New Roman" w:hAnsi="Segoe UI" w:cs="Segoe UI"/>
          <w:color w:val="0F1115"/>
          <w:sz w:val="24"/>
          <w:szCs w:val="24"/>
        </w:rPr>
        <w:t>tangram</w:t>
      </w:r>
      <w:proofErr w:type="spellEnd"/>
      <w:r w:rsidRPr="002277FD">
        <w:rPr>
          <w:rFonts w:ascii="Segoe UI" w:eastAsia="Times New Roman" w:hAnsi="Segoe UI" w:cs="Segoe UI"/>
          <w:color w:val="0F1115"/>
          <w:sz w:val="24"/>
          <w:szCs w:val="24"/>
        </w:rPr>
        <w:t>, piramit gibi materyallerin etkin şekilde kullanıldığı ifade edildi. Bazı materyallerin zamanla yıprandığı veya kaybolduğu, envanterin yenilenmesi gerektiği tespit edildi.</w:t>
      </w:r>
    </w:p>
    <w:p w14:paraId="6D0EB78C" w14:textId="77777777" w:rsidR="002277FD" w:rsidRPr="002277FD" w:rsidRDefault="002277FD" w:rsidP="002277FD">
      <w:pPr>
        <w:numPr>
          <w:ilvl w:val="0"/>
          <w:numId w:val="10"/>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Dijital Araçlar:</w:t>
      </w:r>
      <w:r w:rsidRPr="002277FD">
        <w:rPr>
          <w:rFonts w:ascii="Segoe UI" w:eastAsia="Times New Roman" w:hAnsi="Segoe UI" w:cs="Segoe UI"/>
          <w:color w:val="0F1115"/>
          <w:sz w:val="24"/>
          <w:szCs w:val="24"/>
        </w:rPr>
        <w:t> </w:t>
      </w:r>
      <w:proofErr w:type="spellStart"/>
      <w:r w:rsidRPr="002277FD">
        <w:rPr>
          <w:rFonts w:ascii="Segoe UI" w:eastAsia="Times New Roman" w:hAnsi="Segoe UI" w:cs="Segoe UI"/>
          <w:color w:val="0F1115"/>
          <w:sz w:val="24"/>
          <w:szCs w:val="24"/>
        </w:rPr>
        <w:t>GeoGebra</w:t>
      </w:r>
      <w:proofErr w:type="spellEnd"/>
      <w:r w:rsidRPr="002277FD">
        <w:rPr>
          <w:rFonts w:ascii="Segoe UI" w:eastAsia="Times New Roman" w:hAnsi="Segoe UI" w:cs="Segoe UI"/>
          <w:color w:val="0F1115"/>
          <w:sz w:val="24"/>
          <w:szCs w:val="24"/>
        </w:rPr>
        <w:t xml:space="preserve"> ve </w:t>
      </w:r>
      <w:proofErr w:type="spellStart"/>
      <w:r w:rsidRPr="002277FD">
        <w:rPr>
          <w:rFonts w:ascii="Segoe UI" w:eastAsia="Times New Roman" w:hAnsi="Segoe UI" w:cs="Segoe UI"/>
          <w:color w:val="0F1115"/>
          <w:sz w:val="24"/>
          <w:szCs w:val="24"/>
        </w:rPr>
        <w:t>Desmos</w:t>
      </w:r>
      <w:proofErr w:type="spellEnd"/>
      <w:r w:rsidRPr="002277FD">
        <w:rPr>
          <w:rFonts w:ascii="Segoe UI" w:eastAsia="Times New Roman" w:hAnsi="Segoe UI" w:cs="Segoe UI"/>
          <w:color w:val="0F1115"/>
          <w:sz w:val="24"/>
          <w:szCs w:val="24"/>
        </w:rPr>
        <w:t xml:space="preserve"> gibi dinamik matematik yazılımlarının, özellikle fonksiyon grafikleri, geometrik dönüşümler ve istatistik konularında yoğun olarak kullanıldığı belirtildi. Öğrencilerin bu araçları kullanma becerilerinin geliştiği gözlemlendi. Bilgisayar laboratuvarının kullanımında zaman zaman erişim sorunları yaşandığı ifade edildi.</w:t>
      </w:r>
    </w:p>
    <w:p w14:paraId="68A46666" w14:textId="77777777" w:rsidR="002277FD" w:rsidRPr="002277FD" w:rsidRDefault="002277FD" w:rsidP="002277FD">
      <w:pPr>
        <w:numPr>
          <w:ilvl w:val="0"/>
          <w:numId w:val="10"/>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Eksiklikler:</w:t>
      </w:r>
      <w:r w:rsidRPr="002277FD">
        <w:rPr>
          <w:rFonts w:ascii="Segoe UI" w:eastAsia="Times New Roman" w:hAnsi="Segoe UI" w:cs="Segoe UI"/>
          <w:color w:val="0F1115"/>
          <w:sz w:val="24"/>
          <w:szCs w:val="24"/>
        </w:rPr>
        <w:t> Laboratuvardaki bilgisayar sayısının yetersiz olduğu, bazı yazılım lisanslarının yenilenmesi gerektiği, yeni materyallere (örneğin, 3D yazıcı, kodlama kitleri) ihtiyaç duyulduğu belirtildi. Bu eksikliklerin giderilmesi için okul idaresine önerge sunulmasına karar verildi.</w:t>
      </w:r>
    </w:p>
    <w:p w14:paraId="05F950AB"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lastRenderedPageBreak/>
        <w:t>8) Ölçme ve Değerlendirme</w:t>
      </w:r>
    </w:p>
    <w:p w14:paraId="48985C07"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Proje, performans ödevleri ve uygulama sınavlarının değerlendirilme kriterlerinin (</w:t>
      </w:r>
      <w:proofErr w:type="spellStart"/>
      <w:r w:rsidRPr="002277FD">
        <w:rPr>
          <w:rFonts w:ascii="Segoe UI" w:eastAsia="Times New Roman" w:hAnsi="Segoe UI" w:cs="Segoe UI"/>
          <w:color w:val="0F1115"/>
          <w:sz w:val="24"/>
          <w:szCs w:val="24"/>
        </w:rPr>
        <w:t>rubriklerin</w:t>
      </w:r>
      <w:proofErr w:type="spellEnd"/>
      <w:r w:rsidRPr="002277FD">
        <w:rPr>
          <w:rFonts w:ascii="Segoe UI" w:eastAsia="Times New Roman" w:hAnsi="Segoe UI" w:cs="Segoe UI"/>
          <w:color w:val="0F1115"/>
          <w:sz w:val="24"/>
          <w:szCs w:val="24"/>
        </w:rPr>
        <w:t>) sene sonu gözden geçirilmesi yapıldı.</w:t>
      </w:r>
    </w:p>
    <w:p w14:paraId="180F6352" w14:textId="77777777" w:rsidR="002277FD" w:rsidRPr="002277FD" w:rsidRDefault="002277FD" w:rsidP="002277FD">
      <w:pPr>
        <w:numPr>
          <w:ilvl w:val="0"/>
          <w:numId w:val="11"/>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Kullanılan dereceli puanlama anahtarlarının (</w:t>
      </w:r>
      <w:proofErr w:type="spellStart"/>
      <w:r w:rsidRPr="002277FD">
        <w:rPr>
          <w:rFonts w:ascii="Segoe UI" w:eastAsia="Times New Roman" w:hAnsi="Segoe UI" w:cs="Segoe UI"/>
          <w:color w:val="0F1115"/>
          <w:sz w:val="24"/>
          <w:szCs w:val="24"/>
        </w:rPr>
        <w:t>rubrik</w:t>
      </w:r>
      <w:proofErr w:type="spellEnd"/>
      <w:r w:rsidRPr="002277FD">
        <w:rPr>
          <w:rFonts w:ascii="Segoe UI" w:eastAsia="Times New Roman" w:hAnsi="Segoe UI" w:cs="Segoe UI"/>
          <w:color w:val="0F1115"/>
          <w:sz w:val="24"/>
          <w:szCs w:val="24"/>
        </w:rPr>
        <w:t>) işlevselliği ve öğrencilere açıklık derecesi tartışıldı.</w:t>
      </w:r>
    </w:p>
    <w:p w14:paraId="2161EE0C" w14:textId="77777777" w:rsidR="002277FD" w:rsidRPr="002277FD" w:rsidRDefault="002277FD" w:rsidP="002277FD">
      <w:pPr>
        <w:numPr>
          <w:ilvl w:val="0"/>
          <w:numId w:val="11"/>
        </w:numPr>
        <w:shd w:val="clear" w:color="auto" w:fill="FFFFFF"/>
        <w:spacing w:before="100" w:beforeAutospacing="1" w:line="420" w:lineRule="atLeast"/>
        <w:ind w:left="1380"/>
        <w:rPr>
          <w:rFonts w:ascii="Segoe UI" w:eastAsia="Times New Roman" w:hAnsi="Segoe UI" w:cs="Segoe UI"/>
          <w:color w:val="0F1115"/>
          <w:sz w:val="24"/>
          <w:szCs w:val="24"/>
        </w:rPr>
      </w:pPr>
      <w:proofErr w:type="spellStart"/>
      <w:r w:rsidRPr="002277FD">
        <w:rPr>
          <w:rFonts w:ascii="Segoe UI" w:eastAsia="Times New Roman" w:hAnsi="Segoe UI" w:cs="Segoe UI"/>
          <w:color w:val="0F1115"/>
          <w:sz w:val="24"/>
          <w:szCs w:val="24"/>
        </w:rPr>
        <w:t>Rubriklerin</w:t>
      </w:r>
      <w:proofErr w:type="spellEnd"/>
      <w:r w:rsidRPr="002277FD">
        <w:rPr>
          <w:rFonts w:ascii="Segoe UI" w:eastAsia="Times New Roman" w:hAnsi="Segoe UI" w:cs="Segoe UI"/>
          <w:color w:val="0F1115"/>
          <w:sz w:val="24"/>
          <w:szCs w:val="24"/>
        </w:rPr>
        <w:t>, öğrencilerin çalışmalarını daha bilinçli hazırlamalarına yardımcı olduğu, ancak bazı kriterlerin (örneğin, yaratıcılık, özgünlük, sunum) daha net tanımlanması gerektiği görüşüne varıldı.</w:t>
      </w:r>
    </w:p>
    <w:p w14:paraId="44F6111C" w14:textId="77777777" w:rsidR="002277FD" w:rsidRPr="002277FD" w:rsidRDefault="002277FD" w:rsidP="002277FD">
      <w:pPr>
        <w:numPr>
          <w:ilvl w:val="0"/>
          <w:numId w:val="11"/>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Ödev yoğunluğunun ve çeşitliliğinin (bireysel/grup) öğrenciler üzerindeki etkisi değerlendirildi. Proje ödevlerinin, öğrencilerin araştırma ve derinlemesine öğrenme becerilerini geliştirdiği, performans ödevlerinin ise günlük hayatla bağlantı kurmalarına katkı sağladığı belirtildi.</w:t>
      </w:r>
    </w:p>
    <w:p w14:paraId="2EFB3557" w14:textId="77777777" w:rsidR="002277FD" w:rsidRPr="002277FD" w:rsidRDefault="002277FD" w:rsidP="002277FD">
      <w:pPr>
        <w:numPr>
          <w:ilvl w:val="0"/>
          <w:numId w:val="11"/>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 xml:space="preserve">Gelecek yıl </w:t>
      </w:r>
      <w:proofErr w:type="spellStart"/>
      <w:r w:rsidRPr="002277FD">
        <w:rPr>
          <w:rFonts w:ascii="Segoe UI" w:eastAsia="Times New Roman" w:hAnsi="Segoe UI" w:cs="Segoe UI"/>
          <w:color w:val="0F1115"/>
          <w:sz w:val="24"/>
          <w:szCs w:val="24"/>
        </w:rPr>
        <w:t>rubriklerin</w:t>
      </w:r>
      <w:proofErr w:type="spellEnd"/>
      <w:r w:rsidRPr="002277FD">
        <w:rPr>
          <w:rFonts w:ascii="Segoe UI" w:eastAsia="Times New Roman" w:hAnsi="Segoe UI" w:cs="Segoe UI"/>
          <w:color w:val="0F1115"/>
          <w:sz w:val="24"/>
          <w:szCs w:val="24"/>
        </w:rPr>
        <w:t xml:space="preserve"> güncellenmesi ve öğrencilere daha erken duyurulması kararlaştırıldı. Ayrıca, öz değerlendirme ve akran değerlendirme formlarının da sürece dahil edilmesi önerildi.</w:t>
      </w:r>
    </w:p>
    <w:p w14:paraId="763A2018"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9) Zümreler Arası İş Birliği</w:t>
      </w:r>
    </w:p>
    <w:p w14:paraId="2EEE4297"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Fizik, kimya ve biyoloji zümreleriyle ortak konular bağlamında yapılan iş birliğinin değerlendirilmesi yapıldı.</w:t>
      </w:r>
    </w:p>
    <w:p w14:paraId="057D56BA" w14:textId="77777777" w:rsidR="002277FD" w:rsidRPr="002277FD" w:rsidRDefault="002277FD" w:rsidP="002277FD">
      <w:pPr>
        <w:numPr>
          <w:ilvl w:val="0"/>
          <w:numId w:val="12"/>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Fizik Zümresi ile:</w:t>
      </w:r>
      <w:r w:rsidRPr="002277FD">
        <w:rPr>
          <w:rFonts w:ascii="Segoe UI" w:eastAsia="Times New Roman" w:hAnsi="Segoe UI" w:cs="Segoe UI"/>
          <w:color w:val="0F1115"/>
          <w:sz w:val="24"/>
          <w:szCs w:val="24"/>
        </w:rPr>
        <w:t> Özellikle "Fonksiyonlar", "Trigonometri", "Vektörler" (Matematikte İşlemler), "Türev" (Hareket ve Anlık Değişim), "İntegral" (Alan Hesapları) konularında iş birliği yapıldığı ve ortak problem çözme etkinlikleri düzenlendiği belirtildi.</w:t>
      </w:r>
    </w:p>
    <w:p w14:paraId="3474D611" w14:textId="77777777" w:rsidR="002277FD" w:rsidRPr="002277FD" w:rsidRDefault="002277FD" w:rsidP="002277FD">
      <w:pPr>
        <w:numPr>
          <w:ilvl w:val="0"/>
          <w:numId w:val="12"/>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Kimya Zümresi ile:</w:t>
      </w:r>
      <w:r w:rsidRPr="002277FD">
        <w:rPr>
          <w:rFonts w:ascii="Segoe UI" w:eastAsia="Times New Roman" w:hAnsi="Segoe UI" w:cs="Segoe UI"/>
          <w:color w:val="0F1115"/>
          <w:sz w:val="24"/>
          <w:szCs w:val="24"/>
        </w:rPr>
        <w:t> "Logaritma" (</w:t>
      </w:r>
      <w:proofErr w:type="spellStart"/>
      <w:r w:rsidRPr="002277FD">
        <w:rPr>
          <w:rFonts w:ascii="Segoe UI" w:eastAsia="Times New Roman" w:hAnsi="Segoe UI" w:cs="Segoe UI"/>
          <w:color w:val="0F1115"/>
          <w:sz w:val="24"/>
          <w:szCs w:val="24"/>
        </w:rPr>
        <w:t>pH</w:t>
      </w:r>
      <w:proofErr w:type="spellEnd"/>
      <w:r w:rsidRPr="002277FD">
        <w:rPr>
          <w:rFonts w:ascii="Segoe UI" w:eastAsia="Times New Roman" w:hAnsi="Segoe UI" w:cs="Segoe UI"/>
          <w:color w:val="0F1115"/>
          <w:sz w:val="24"/>
          <w:szCs w:val="24"/>
        </w:rPr>
        <w:t xml:space="preserve"> hesaplamaları), "Oran-Orantı" (Kimyasal hesaplamalar), "İstatistik" (Deneysel veri analizi) konularında ortak çalışmalar yürütüldüğü ifade edildi.</w:t>
      </w:r>
    </w:p>
    <w:p w14:paraId="0145225F" w14:textId="77777777" w:rsidR="002277FD" w:rsidRPr="002277FD" w:rsidRDefault="002277FD" w:rsidP="002277FD">
      <w:pPr>
        <w:numPr>
          <w:ilvl w:val="0"/>
          <w:numId w:val="12"/>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Biyoloji Zümresi ile:</w:t>
      </w:r>
      <w:r w:rsidRPr="002277FD">
        <w:rPr>
          <w:rFonts w:ascii="Segoe UI" w:eastAsia="Times New Roman" w:hAnsi="Segoe UI" w:cs="Segoe UI"/>
          <w:color w:val="0F1115"/>
          <w:sz w:val="24"/>
          <w:szCs w:val="24"/>
        </w:rPr>
        <w:t> "Popülasyon Büyümesi" (Üstel ve Lojistik Fonksiyonlar), "Olasılık" (Genetik çaprazlamalar), "İstatistik" (Biyolojik veri analizi) konularında bilgi alışverişi yapıldığı belirtildi.</w:t>
      </w:r>
    </w:p>
    <w:p w14:paraId="544441F8" w14:textId="77777777" w:rsidR="002277FD" w:rsidRPr="002277FD" w:rsidRDefault="002277FD" w:rsidP="002277FD">
      <w:pPr>
        <w:numPr>
          <w:ilvl w:val="0"/>
          <w:numId w:val="12"/>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Yapılan iş birliklerinin, öğrencilerin konular arası ilişkileri görmelerine ve öğrenmelerini derinleştirmelerine katkı sağladığı, gelecek yıl bu tür disiplinler arası çalışmaların artırılması gerektiği sonucuna varıldı.</w:t>
      </w:r>
    </w:p>
    <w:p w14:paraId="59A3AE6B"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10) Öğrenci Kulüpleri ve Sosyal Etkinlikler</w:t>
      </w:r>
    </w:p>
    <w:p w14:paraId="776736AE"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Matematik alanıyla ilgili bilim fuarları (TÜBİTAK vb.), olimpiyat çalışmaları, geziler veya kulüp faaliyetlerinin sonuç raporu değerlendirildi.</w:t>
      </w:r>
    </w:p>
    <w:p w14:paraId="4DA99C0F" w14:textId="77777777" w:rsidR="002277FD" w:rsidRPr="002277FD" w:rsidRDefault="002277FD" w:rsidP="002277FD">
      <w:pPr>
        <w:numPr>
          <w:ilvl w:val="0"/>
          <w:numId w:val="13"/>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lastRenderedPageBreak/>
        <w:t>TÜBİTAK Projeleri:</w:t>
      </w:r>
      <w:r w:rsidRPr="002277FD">
        <w:rPr>
          <w:rFonts w:ascii="Segoe UI" w:eastAsia="Times New Roman" w:hAnsi="Segoe UI" w:cs="Segoe UI"/>
          <w:color w:val="0F1115"/>
          <w:sz w:val="24"/>
          <w:szCs w:val="24"/>
        </w:rPr>
        <w:t> Okulumuzdan iki öğrenci grubunun TÜBİTAK Lise Öğrencileri Araştırma Projeleri Yarışması'na başvurduğu, bir projenin bölge finallerine katılmaya hak kazandığı ve başarılı bir sunum gerçekleştirdiği belirtildi (öğrenci isimleri ve proje başlıkları ektedir).</w:t>
      </w:r>
    </w:p>
    <w:p w14:paraId="7ED4C62F" w14:textId="77777777" w:rsidR="002277FD" w:rsidRPr="002277FD" w:rsidRDefault="002277FD" w:rsidP="002277FD">
      <w:pPr>
        <w:numPr>
          <w:ilvl w:val="0"/>
          <w:numId w:val="13"/>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Matematik Olimpiyatları:</w:t>
      </w:r>
      <w:r w:rsidRPr="002277FD">
        <w:rPr>
          <w:rFonts w:ascii="Segoe UI" w:eastAsia="Times New Roman" w:hAnsi="Segoe UI" w:cs="Segoe UI"/>
          <w:color w:val="0F1115"/>
          <w:sz w:val="24"/>
          <w:szCs w:val="24"/>
        </w:rPr>
        <w:t> Okul içi matematik olimpiyatı çalışmalarının düzenli olarak yürütüldüğü, bazı öğrencilerin il ve ulusal düzeydeki olimpiyatlara katıldığı ifade edildi.</w:t>
      </w:r>
    </w:p>
    <w:p w14:paraId="43C3F801" w14:textId="77777777" w:rsidR="002277FD" w:rsidRPr="002277FD" w:rsidRDefault="002277FD" w:rsidP="002277FD">
      <w:pPr>
        <w:numPr>
          <w:ilvl w:val="0"/>
          <w:numId w:val="13"/>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Kulüp Faaliyetleri:</w:t>
      </w:r>
      <w:r w:rsidRPr="002277FD">
        <w:rPr>
          <w:rFonts w:ascii="Segoe UI" w:eastAsia="Times New Roman" w:hAnsi="Segoe UI" w:cs="Segoe UI"/>
          <w:color w:val="0F1115"/>
          <w:sz w:val="24"/>
          <w:szCs w:val="24"/>
        </w:rPr>
        <w:t> Matematik Kulübü tarafından "Pi Günü" (14 Mart) etkinlikleri, matematik bulmaca yarışmaları, "Matematik ve Sanat" konulu sergi ve okul genelinde "Matematik Haftası" etkinlikleri düzenlendiği belirtildi.</w:t>
      </w:r>
    </w:p>
    <w:p w14:paraId="500E0CD0" w14:textId="77777777" w:rsidR="002277FD" w:rsidRPr="002277FD" w:rsidRDefault="002277FD" w:rsidP="002277FD">
      <w:pPr>
        <w:numPr>
          <w:ilvl w:val="0"/>
          <w:numId w:val="13"/>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Gezi:</w:t>
      </w:r>
      <w:r w:rsidRPr="002277FD">
        <w:rPr>
          <w:rFonts w:ascii="Segoe UI" w:eastAsia="Times New Roman" w:hAnsi="Segoe UI" w:cs="Segoe UI"/>
          <w:color w:val="0F1115"/>
          <w:sz w:val="24"/>
          <w:szCs w:val="24"/>
        </w:rPr>
        <w:t> Matematik Kulübü öğrencilerinin, bir üniversitenin Matematik Bölümü'nü ziyaret ederek bölüm tanıtımı ve atölye çalışmalarına katıldığı bildirildi.</w:t>
      </w:r>
    </w:p>
    <w:p w14:paraId="460E6838" w14:textId="77777777" w:rsidR="002277FD" w:rsidRPr="002277FD" w:rsidRDefault="002277FD" w:rsidP="002277FD">
      <w:pPr>
        <w:numPr>
          <w:ilvl w:val="0"/>
          <w:numId w:val="13"/>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Bu etkinliklerin öğrencilerin matematiğe olan ilgisini ve motivasyonunu artırdığı, gelecek yıl daha kapsamlı etkinlikler planlanmasına karar verildi.</w:t>
      </w:r>
    </w:p>
    <w:p w14:paraId="31C11253"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11) Öğretmen Mesleki Gelişimi</w:t>
      </w:r>
    </w:p>
    <w:p w14:paraId="56E8B5CB"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Yıl içinde katılım sağlanan seminerler, hizmet içi eğitimler ve mesleki gelişim faaliyetleri değerlendirildi.</w:t>
      </w:r>
    </w:p>
    <w:p w14:paraId="38931D10" w14:textId="77777777" w:rsidR="002277FD" w:rsidRPr="002277FD" w:rsidRDefault="002277FD" w:rsidP="002277FD">
      <w:pPr>
        <w:numPr>
          <w:ilvl w:val="0"/>
          <w:numId w:val="14"/>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Zümre öğretmenlerinin, Bakanlık tarafından MEBBİS üzerinden düzenlenen "Türkiye Yüzyılı Maarif Modeli Matematik Dersi Uygulamaları" ve "Ölçme ve Değerlendirmede Yeni Yaklaşımlar" konulu hizmet içi eğitimlere katıldığı belirtildi.</w:t>
      </w:r>
    </w:p>
    <w:p w14:paraId="7ECED35D" w14:textId="77777777" w:rsidR="002277FD" w:rsidRPr="002277FD" w:rsidRDefault="002277FD" w:rsidP="002277FD">
      <w:pPr>
        <w:numPr>
          <w:ilvl w:val="0"/>
          <w:numId w:val="14"/>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 xml:space="preserve">Okul idaresi tarafından düzenlenen "Eğitimde Yapay </w:t>
      </w:r>
      <w:proofErr w:type="gramStart"/>
      <w:r w:rsidRPr="002277FD">
        <w:rPr>
          <w:rFonts w:ascii="Segoe UI" w:eastAsia="Times New Roman" w:hAnsi="Segoe UI" w:cs="Segoe UI"/>
          <w:color w:val="0F1115"/>
          <w:sz w:val="24"/>
          <w:szCs w:val="24"/>
        </w:rPr>
        <w:t>Zeka</w:t>
      </w:r>
      <w:proofErr w:type="gramEnd"/>
      <w:r w:rsidRPr="002277FD">
        <w:rPr>
          <w:rFonts w:ascii="Segoe UI" w:eastAsia="Times New Roman" w:hAnsi="Segoe UI" w:cs="Segoe UI"/>
          <w:color w:val="0F1115"/>
          <w:sz w:val="24"/>
          <w:szCs w:val="24"/>
        </w:rPr>
        <w:t xml:space="preserve"> Uygulamaları" ve "Sınıf Yönetimi" seminerlerine katılım sağlandığı ifade edildi.</w:t>
      </w:r>
    </w:p>
    <w:p w14:paraId="5F8F8DD8" w14:textId="77777777" w:rsidR="002277FD" w:rsidRPr="002277FD" w:rsidRDefault="002277FD" w:rsidP="002277FD">
      <w:pPr>
        <w:numPr>
          <w:ilvl w:val="0"/>
          <w:numId w:val="14"/>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 xml:space="preserve">Öğretmenlerin bireysel olarak </w:t>
      </w:r>
      <w:proofErr w:type="spellStart"/>
      <w:r w:rsidRPr="002277FD">
        <w:rPr>
          <w:rFonts w:ascii="Segoe UI" w:eastAsia="Times New Roman" w:hAnsi="Segoe UI" w:cs="Segoe UI"/>
          <w:color w:val="0F1115"/>
          <w:sz w:val="24"/>
          <w:szCs w:val="24"/>
        </w:rPr>
        <w:t>GeoGebra</w:t>
      </w:r>
      <w:proofErr w:type="spellEnd"/>
      <w:r w:rsidRPr="002277FD">
        <w:rPr>
          <w:rFonts w:ascii="Segoe UI" w:eastAsia="Times New Roman" w:hAnsi="Segoe UI" w:cs="Segoe UI"/>
          <w:color w:val="0F1115"/>
          <w:sz w:val="24"/>
          <w:szCs w:val="24"/>
        </w:rPr>
        <w:t xml:space="preserve">, </w:t>
      </w:r>
      <w:proofErr w:type="spellStart"/>
      <w:r w:rsidRPr="002277FD">
        <w:rPr>
          <w:rFonts w:ascii="Segoe UI" w:eastAsia="Times New Roman" w:hAnsi="Segoe UI" w:cs="Segoe UI"/>
          <w:color w:val="0F1115"/>
          <w:sz w:val="24"/>
          <w:szCs w:val="24"/>
        </w:rPr>
        <w:t>Desmos</w:t>
      </w:r>
      <w:proofErr w:type="spellEnd"/>
      <w:r w:rsidRPr="002277FD">
        <w:rPr>
          <w:rFonts w:ascii="Segoe UI" w:eastAsia="Times New Roman" w:hAnsi="Segoe UI" w:cs="Segoe UI"/>
          <w:color w:val="0F1115"/>
          <w:sz w:val="24"/>
          <w:szCs w:val="24"/>
        </w:rPr>
        <w:t xml:space="preserve"> ve dijital içerik geliştirme konularında çevrimiçi kurslara katıldıkları belirtildi.</w:t>
      </w:r>
    </w:p>
    <w:p w14:paraId="21418970" w14:textId="77777777" w:rsidR="002277FD" w:rsidRPr="002277FD" w:rsidRDefault="002277FD" w:rsidP="002277FD">
      <w:pPr>
        <w:numPr>
          <w:ilvl w:val="0"/>
          <w:numId w:val="14"/>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Mesleki gelişim faaliyetlerinin, öğretmenlerin yeni metodolojileri öğrenmesine ve sınıf içi uygulamalarına katkı sağladığı, bu tür faaliyetlere katılımın artırılması gerektiği sonucuna varıldı.</w:t>
      </w:r>
    </w:p>
    <w:p w14:paraId="6A424BBA"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12) Gelecek Eğitim Yılına Yönelik Öneriler</w:t>
      </w:r>
    </w:p>
    <w:p w14:paraId="0C6007B3"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2027-2028 Eğitim-Öğretim Yılı için planlanacak iyileştirme çalışmaları ve tedbirler görüşüldü.</w:t>
      </w:r>
    </w:p>
    <w:p w14:paraId="5B140B6F" w14:textId="77777777" w:rsidR="002277FD" w:rsidRPr="002277FD" w:rsidRDefault="002277FD" w:rsidP="002277FD">
      <w:pPr>
        <w:numPr>
          <w:ilvl w:val="0"/>
          <w:numId w:val="15"/>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Müfredat:</w:t>
      </w:r>
      <w:r w:rsidRPr="002277FD">
        <w:rPr>
          <w:rFonts w:ascii="Segoe UI" w:eastAsia="Times New Roman" w:hAnsi="Segoe UI" w:cs="Segoe UI"/>
          <w:color w:val="0F1115"/>
          <w:sz w:val="24"/>
          <w:szCs w:val="24"/>
        </w:rPr>
        <w:t xml:space="preserve"> 11. sınıf Türkiye Yüzyılı Maarif Modeli uygulamasının ikinci yılı olacağından, ilk yılda yaşanan aksaklıkların (materyal eksikliği, zaman yönetimi, ölçme-değerlendirme) göz önünde bulundurularak önceden hazırlık yapılması ve planlamaların buna göre </w:t>
      </w:r>
      <w:proofErr w:type="gramStart"/>
      <w:r w:rsidRPr="002277FD">
        <w:rPr>
          <w:rFonts w:ascii="Segoe UI" w:eastAsia="Times New Roman" w:hAnsi="Segoe UI" w:cs="Segoe UI"/>
          <w:color w:val="0F1115"/>
          <w:sz w:val="24"/>
          <w:szCs w:val="24"/>
        </w:rPr>
        <w:t>revize edilmesi</w:t>
      </w:r>
      <w:proofErr w:type="gramEnd"/>
      <w:r w:rsidRPr="002277FD">
        <w:rPr>
          <w:rFonts w:ascii="Segoe UI" w:eastAsia="Times New Roman" w:hAnsi="Segoe UI" w:cs="Segoe UI"/>
          <w:color w:val="0F1115"/>
          <w:sz w:val="24"/>
          <w:szCs w:val="24"/>
        </w:rPr>
        <w:t>.</w:t>
      </w:r>
    </w:p>
    <w:p w14:paraId="2B077E03" w14:textId="77777777" w:rsidR="002277FD" w:rsidRPr="002277FD" w:rsidRDefault="002277FD" w:rsidP="002277FD">
      <w:pPr>
        <w:numPr>
          <w:ilvl w:val="0"/>
          <w:numId w:val="15"/>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Başarı Artırma:</w:t>
      </w:r>
      <w:r w:rsidRPr="002277FD">
        <w:rPr>
          <w:rFonts w:ascii="Segoe UI" w:eastAsia="Times New Roman" w:hAnsi="Segoe UI" w:cs="Segoe UI"/>
          <w:color w:val="0F1115"/>
          <w:sz w:val="24"/>
          <w:szCs w:val="24"/>
        </w:rPr>
        <w:t xml:space="preserve"> Özellikle soyut kavramların (fonksiyon, limit, türev, integral) öğretiminde daha fazla somutlaştırma, modelleme ve görselleştirme yöntemlerine ağırlık verilmesi. </w:t>
      </w:r>
      <w:r w:rsidRPr="002277FD">
        <w:rPr>
          <w:rFonts w:ascii="Segoe UI" w:eastAsia="Times New Roman" w:hAnsi="Segoe UI" w:cs="Segoe UI"/>
          <w:color w:val="0F1115"/>
          <w:sz w:val="24"/>
          <w:szCs w:val="24"/>
        </w:rPr>
        <w:lastRenderedPageBreak/>
        <w:t>Problem çözme becerilerini geliştirmeye yönelik özel çalışma programları ve etkinlikler hazırlanması.</w:t>
      </w:r>
    </w:p>
    <w:p w14:paraId="597A0704" w14:textId="77777777" w:rsidR="002277FD" w:rsidRPr="002277FD" w:rsidRDefault="002277FD" w:rsidP="002277FD">
      <w:pPr>
        <w:numPr>
          <w:ilvl w:val="0"/>
          <w:numId w:val="15"/>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Ölçme-Değerlendirme:</w:t>
      </w:r>
      <w:r w:rsidRPr="002277FD">
        <w:rPr>
          <w:rFonts w:ascii="Segoe UI" w:eastAsia="Times New Roman" w:hAnsi="Segoe UI" w:cs="Segoe UI"/>
          <w:color w:val="0F1115"/>
          <w:sz w:val="24"/>
          <w:szCs w:val="24"/>
        </w:rPr>
        <w:t xml:space="preserve"> Süreç odaklı değerlendirmenin daha etkin kullanılması; performans görevleri, </w:t>
      </w:r>
      <w:proofErr w:type="spellStart"/>
      <w:r w:rsidRPr="002277FD">
        <w:rPr>
          <w:rFonts w:ascii="Segoe UI" w:eastAsia="Times New Roman" w:hAnsi="Segoe UI" w:cs="Segoe UI"/>
          <w:color w:val="0F1115"/>
          <w:sz w:val="24"/>
          <w:szCs w:val="24"/>
        </w:rPr>
        <w:t>portfolyo</w:t>
      </w:r>
      <w:proofErr w:type="spellEnd"/>
      <w:r w:rsidRPr="002277FD">
        <w:rPr>
          <w:rFonts w:ascii="Segoe UI" w:eastAsia="Times New Roman" w:hAnsi="Segoe UI" w:cs="Segoe UI"/>
          <w:color w:val="0F1115"/>
          <w:sz w:val="24"/>
          <w:szCs w:val="24"/>
        </w:rPr>
        <w:t xml:space="preserve"> çalışmaları ve akran değerlendirme gibi yöntemlerin yaygınlaştırılması.</w:t>
      </w:r>
    </w:p>
    <w:p w14:paraId="396BFAB2" w14:textId="77777777" w:rsidR="002277FD" w:rsidRPr="002277FD" w:rsidRDefault="002277FD" w:rsidP="002277FD">
      <w:pPr>
        <w:numPr>
          <w:ilvl w:val="0"/>
          <w:numId w:val="15"/>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Materyal ve Teknoloji:</w:t>
      </w:r>
      <w:r w:rsidRPr="002277FD">
        <w:rPr>
          <w:rFonts w:ascii="Segoe UI" w:eastAsia="Times New Roman" w:hAnsi="Segoe UI" w:cs="Segoe UI"/>
          <w:color w:val="0F1115"/>
          <w:sz w:val="24"/>
          <w:szCs w:val="24"/>
        </w:rPr>
        <w:t> Matematik laboratuvarının fiziki altyapısının ve materyal envanterinin güçlendirilmesi; dijital araçların (</w:t>
      </w:r>
      <w:proofErr w:type="spellStart"/>
      <w:r w:rsidRPr="002277FD">
        <w:rPr>
          <w:rFonts w:ascii="Segoe UI" w:eastAsia="Times New Roman" w:hAnsi="Segoe UI" w:cs="Segoe UI"/>
          <w:color w:val="0F1115"/>
          <w:sz w:val="24"/>
          <w:szCs w:val="24"/>
        </w:rPr>
        <w:t>GeoGebra</w:t>
      </w:r>
      <w:proofErr w:type="spellEnd"/>
      <w:r w:rsidRPr="002277FD">
        <w:rPr>
          <w:rFonts w:ascii="Segoe UI" w:eastAsia="Times New Roman" w:hAnsi="Segoe UI" w:cs="Segoe UI"/>
          <w:color w:val="0F1115"/>
          <w:sz w:val="24"/>
          <w:szCs w:val="24"/>
        </w:rPr>
        <w:t xml:space="preserve">, </w:t>
      </w:r>
      <w:proofErr w:type="spellStart"/>
      <w:r w:rsidRPr="002277FD">
        <w:rPr>
          <w:rFonts w:ascii="Segoe UI" w:eastAsia="Times New Roman" w:hAnsi="Segoe UI" w:cs="Segoe UI"/>
          <w:color w:val="0F1115"/>
          <w:sz w:val="24"/>
          <w:szCs w:val="24"/>
        </w:rPr>
        <w:t>Desmos</w:t>
      </w:r>
      <w:proofErr w:type="spellEnd"/>
      <w:r w:rsidRPr="002277FD">
        <w:rPr>
          <w:rFonts w:ascii="Segoe UI" w:eastAsia="Times New Roman" w:hAnsi="Segoe UI" w:cs="Segoe UI"/>
          <w:color w:val="0F1115"/>
          <w:sz w:val="24"/>
          <w:szCs w:val="24"/>
        </w:rPr>
        <w:t xml:space="preserve">) ve </w:t>
      </w:r>
      <w:proofErr w:type="spellStart"/>
      <w:r w:rsidRPr="002277FD">
        <w:rPr>
          <w:rFonts w:ascii="Segoe UI" w:eastAsia="Times New Roman" w:hAnsi="Segoe UI" w:cs="Segoe UI"/>
          <w:color w:val="0F1115"/>
          <w:sz w:val="24"/>
          <w:szCs w:val="24"/>
        </w:rPr>
        <w:t>EBA'nın</w:t>
      </w:r>
      <w:proofErr w:type="spellEnd"/>
      <w:r w:rsidRPr="002277FD">
        <w:rPr>
          <w:rFonts w:ascii="Segoe UI" w:eastAsia="Times New Roman" w:hAnsi="Segoe UI" w:cs="Segoe UI"/>
          <w:color w:val="0F1115"/>
          <w:sz w:val="24"/>
          <w:szCs w:val="24"/>
        </w:rPr>
        <w:t xml:space="preserve"> daha planlı ve verimli kullanılması için yeni etkinlik senaryoları geliştirilmesi.</w:t>
      </w:r>
    </w:p>
    <w:p w14:paraId="7E7D5B1F" w14:textId="77777777" w:rsidR="002277FD" w:rsidRPr="002277FD" w:rsidRDefault="002277FD" w:rsidP="002277FD">
      <w:pPr>
        <w:numPr>
          <w:ilvl w:val="0"/>
          <w:numId w:val="15"/>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Mesleki Gelişim:</w:t>
      </w:r>
      <w:r w:rsidRPr="002277FD">
        <w:rPr>
          <w:rFonts w:ascii="Segoe UI" w:eastAsia="Times New Roman" w:hAnsi="Segoe UI" w:cs="Segoe UI"/>
          <w:color w:val="0F1115"/>
          <w:sz w:val="24"/>
          <w:szCs w:val="24"/>
        </w:rPr>
        <w:t> Zümre öğretmenlerinin, Türkiye Yüzyılı Maarif Modeli, teknoloji entegrasyonu ve ölçme-değerlendirme alanlarındaki mesleki gelişim faaliyetlerine katılımının teşvik edilmesi ve bu konularda okul içi paylaşım toplantıları düzenlenmesi.</w:t>
      </w:r>
    </w:p>
    <w:p w14:paraId="2A1DBA03"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13) Dilek, Temenniler ve Kapanış</w:t>
      </w:r>
    </w:p>
    <w:p w14:paraId="5175C168"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Zümre Başkanı [</w:t>
      </w:r>
      <w:r w:rsidRPr="002277FD">
        <w:rPr>
          <w:rFonts w:ascii="Segoe UI" w:eastAsia="Times New Roman" w:hAnsi="Segoe UI" w:cs="Segoe UI"/>
          <w:b/>
          <w:bCs/>
          <w:color w:val="0F1115"/>
          <w:sz w:val="24"/>
          <w:szCs w:val="24"/>
        </w:rPr>
        <w:t>ZÜMRE BAŞKANI ADI SOYADI</w:t>
      </w:r>
      <w:r w:rsidRPr="002277FD">
        <w:rPr>
          <w:rFonts w:ascii="Segoe UI" w:eastAsia="Times New Roman" w:hAnsi="Segoe UI" w:cs="Segoe UI"/>
          <w:color w:val="0F1115"/>
          <w:sz w:val="24"/>
          <w:szCs w:val="24"/>
        </w:rPr>
        <w:t>], "Bugün burada yaptığımız verimli toplantı için herkese teşekkür ederim. 2026-2027 eğitim-öğretim yılını başarıyla tamamlamanın mutluluğunu yaşıyoruz. Hep birlikte uyumlu ve özverili çalışmamız sayesinde, öğrencilerimize kaliteli bir matematik eğitimi sunmaya gayret ettik. Bu başarının mimarı olan tüm zümre öğretmenlerimize yürekten teşekkür ederim. Yeni eğitim-öğretim yılında da aynı azim ve kararlılıkla çalışmak üzere, hepinize sağlıklı, mutlu ve başarılı bir yaz tatili diliyorum. Toplantımıza katılımınız ve katkılarınız için tekrar teşekkür ederim" diyerek konuşmasını tamamladı.</w:t>
      </w:r>
    </w:p>
    <w:p w14:paraId="2D899517" w14:textId="77777777" w:rsidR="002277FD" w:rsidRPr="002277FD" w:rsidRDefault="002277FD" w:rsidP="002277FD">
      <w:pPr>
        <w:shd w:val="clear" w:color="auto" w:fill="FFFFFF"/>
        <w:spacing w:before="240" w:after="240" w:line="420" w:lineRule="atLeast"/>
        <w:rPr>
          <w:rFonts w:ascii="Segoe UI" w:eastAsia="Times New Roman" w:hAnsi="Segoe UI" w:cs="Segoe UI"/>
          <w:color w:val="0F1115"/>
          <w:sz w:val="24"/>
          <w:szCs w:val="24"/>
        </w:rPr>
      </w:pPr>
      <w:r w:rsidRPr="002277FD">
        <w:rPr>
          <w:rFonts w:ascii="Segoe UI" w:eastAsia="Times New Roman" w:hAnsi="Segoe UI" w:cs="Segoe UI"/>
          <w:b/>
          <w:bCs/>
          <w:color w:val="0F1115"/>
          <w:sz w:val="24"/>
          <w:szCs w:val="24"/>
        </w:rPr>
        <w:t>ALINAN KARARLAR</w:t>
      </w:r>
    </w:p>
    <w:p w14:paraId="122952D3" w14:textId="77777777" w:rsidR="002277FD" w:rsidRPr="002277FD" w:rsidRDefault="002277FD" w:rsidP="002277FD">
      <w:pPr>
        <w:numPr>
          <w:ilvl w:val="0"/>
          <w:numId w:val="16"/>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2026-2027 Eğitim-Öğretim yılı boyunca alınan tüm kararların uygulandığı ve başarılı sonuçlar elde edildiğinin kabulüne,</w:t>
      </w:r>
    </w:p>
    <w:p w14:paraId="565B165C" w14:textId="77777777" w:rsidR="002277FD" w:rsidRPr="002277FD" w:rsidRDefault="002277FD" w:rsidP="002277FD">
      <w:pPr>
        <w:numPr>
          <w:ilvl w:val="0"/>
          <w:numId w:val="16"/>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9, 10 ve 11. sınıflarda Türkiye Yüzyılı Maarif Modeli uygulamasının başarıyla sürdürüldüğünün, 12. sınıflarda ise eski müfredatın eksiksiz tamamlandığının tespitine,</w:t>
      </w:r>
    </w:p>
    <w:p w14:paraId="5D932634" w14:textId="5BD3DF32" w:rsidR="002277FD" w:rsidRPr="002277FD" w:rsidRDefault="002277FD" w:rsidP="002277FD">
      <w:pPr>
        <w:numPr>
          <w:ilvl w:val="0"/>
          <w:numId w:val="16"/>
        </w:numPr>
        <w:shd w:val="clear" w:color="auto" w:fill="FFFFFF"/>
        <w:spacing w:before="90" w:after="100" w:afterAutospacing="1" w:line="420" w:lineRule="atLeast"/>
        <w:ind w:left="1380"/>
        <w:rPr>
          <w:rFonts w:ascii="Segoe UI" w:eastAsia="Times New Roman" w:hAnsi="Segoe UI" w:cs="Segoe UI"/>
          <w:color w:val="0F1115"/>
          <w:sz w:val="24"/>
          <w:szCs w:val="24"/>
        </w:rPr>
      </w:pPr>
      <w:r>
        <w:rPr>
          <w:rFonts w:ascii="Segoe UI" w:eastAsia="Times New Roman" w:hAnsi="Segoe UI" w:cs="Segoe UI"/>
          <w:color w:val="0F1115"/>
          <w:sz w:val="24"/>
          <w:szCs w:val="24"/>
        </w:rPr>
        <w:t xml:space="preserve">1. </w:t>
      </w:r>
      <w:r w:rsidRPr="002277FD">
        <w:rPr>
          <w:rFonts w:ascii="Segoe UI" w:eastAsia="Times New Roman" w:hAnsi="Segoe UI" w:cs="Segoe UI"/>
          <w:color w:val="0F1115"/>
          <w:sz w:val="24"/>
          <w:szCs w:val="24"/>
        </w:rPr>
        <w:t>ve 2. dönem sınav analizleri sonucunda tespit edilen eksikliklerin (özellikle Trigonometri, Türev ve İntegral konularında) gelecek yıl yapılacak planlamalarda dikkate alınmasına,</w:t>
      </w:r>
    </w:p>
    <w:p w14:paraId="712D70A1" w14:textId="77777777" w:rsidR="002277FD" w:rsidRPr="002277FD" w:rsidRDefault="002277FD" w:rsidP="002277FD">
      <w:pPr>
        <w:numPr>
          <w:ilvl w:val="0"/>
          <w:numId w:val="16"/>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Öğrenci başarısını artırmak için alınan tedbirlerin (DYK, bireysel çalışma planları, akran desteği vb.) etkili olduğu, ancak daha kapsamlı önlemlere ihtiyaç duyulduğu; gelecek yıl bu çalışmaların geliştirilerek sürdürülmesine,</w:t>
      </w:r>
    </w:p>
    <w:p w14:paraId="7746C539" w14:textId="77777777" w:rsidR="002277FD" w:rsidRPr="002277FD" w:rsidRDefault="002277FD" w:rsidP="002277FD">
      <w:pPr>
        <w:numPr>
          <w:ilvl w:val="0"/>
          <w:numId w:val="16"/>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Matematik laboratuvarı/atölyesinde tespit edilen eksikliklerin (malzeme, araç-gereç, yazılım) giderilmesi için okul idaresine önerge hazırlanmasına ve sunulmasına,</w:t>
      </w:r>
    </w:p>
    <w:p w14:paraId="71091BE8" w14:textId="77777777" w:rsidR="002277FD" w:rsidRPr="002277FD" w:rsidRDefault="002277FD" w:rsidP="002277FD">
      <w:pPr>
        <w:numPr>
          <w:ilvl w:val="0"/>
          <w:numId w:val="16"/>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 xml:space="preserve">Ölçme ve değerlendirme </w:t>
      </w:r>
      <w:proofErr w:type="spellStart"/>
      <w:r w:rsidRPr="002277FD">
        <w:rPr>
          <w:rFonts w:ascii="Segoe UI" w:eastAsia="Times New Roman" w:hAnsi="Segoe UI" w:cs="Segoe UI"/>
          <w:color w:val="0F1115"/>
          <w:sz w:val="24"/>
          <w:szCs w:val="24"/>
        </w:rPr>
        <w:t>rubriklerinin</w:t>
      </w:r>
      <w:proofErr w:type="spellEnd"/>
      <w:r w:rsidRPr="002277FD">
        <w:rPr>
          <w:rFonts w:ascii="Segoe UI" w:eastAsia="Times New Roman" w:hAnsi="Segoe UI" w:cs="Segoe UI"/>
          <w:color w:val="0F1115"/>
          <w:sz w:val="24"/>
          <w:szCs w:val="24"/>
        </w:rPr>
        <w:t xml:space="preserve"> güncellenmesine, süreç odaklı değerlendirme yöntemlerine daha fazla yer verilmesine,</w:t>
      </w:r>
    </w:p>
    <w:p w14:paraId="05808B65" w14:textId="77777777" w:rsidR="002277FD" w:rsidRPr="002277FD" w:rsidRDefault="002277FD" w:rsidP="002277FD">
      <w:pPr>
        <w:numPr>
          <w:ilvl w:val="0"/>
          <w:numId w:val="16"/>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lastRenderedPageBreak/>
        <w:t>Fizik, kimya ve biyoloji zümreleriyle yapılan iş birliğinin verimli olduğu, gelecek yıl disiplinler arası çalışmaların artırılarak devam ettirilmesine,</w:t>
      </w:r>
    </w:p>
    <w:p w14:paraId="2F705BC3" w14:textId="77777777" w:rsidR="002277FD" w:rsidRPr="002277FD" w:rsidRDefault="002277FD" w:rsidP="002277FD">
      <w:pPr>
        <w:numPr>
          <w:ilvl w:val="0"/>
          <w:numId w:val="16"/>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TÜBİTAK, olimpiyatlar ve matematik kulübü faaliyetlerinin başarıyla yürütüldüğü, bu tür sosyal etkinliklerin gelecek yıl daha da kapsamlı hale getirilmesi için planlamaların erkenden yapılmasına,</w:t>
      </w:r>
    </w:p>
    <w:p w14:paraId="047D18EB" w14:textId="77777777" w:rsidR="002277FD" w:rsidRPr="002277FD" w:rsidRDefault="002277FD" w:rsidP="002277FD">
      <w:pPr>
        <w:numPr>
          <w:ilvl w:val="0"/>
          <w:numId w:val="16"/>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 xml:space="preserve">Zümre öğretmenlerinin mesleki gelişimlerini desteklemek amacıyla yeni eğitim yılında seminer, kurs ve </w:t>
      </w:r>
      <w:proofErr w:type="spellStart"/>
      <w:r w:rsidRPr="002277FD">
        <w:rPr>
          <w:rFonts w:ascii="Segoe UI" w:eastAsia="Times New Roman" w:hAnsi="Segoe UI" w:cs="Segoe UI"/>
          <w:color w:val="0F1115"/>
          <w:sz w:val="24"/>
          <w:szCs w:val="24"/>
        </w:rPr>
        <w:t>çalıştaylara</w:t>
      </w:r>
      <w:proofErr w:type="spellEnd"/>
      <w:r w:rsidRPr="002277FD">
        <w:rPr>
          <w:rFonts w:ascii="Segoe UI" w:eastAsia="Times New Roman" w:hAnsi="Segoe UI" w:cs="Segoe UI"/>
          <w:color w:val="0F1115"/>
          <w:sz w:val="24"/>
          <w:szCs w:val="24"/>
        </w:rPr>
        <w:t xml:space="preserve"> katılımın teşvik edilmesine, okul içi paylaşım toplantılarının düzenlenmesine,</w:t>
      </w:r>
    </w:p>
    <w:p w14:paraId="4E319103" w14:textId="77777777" w:rsidR="002277FD" w:rsidRPr="002277FD" w:rsidRDefault="002277FD" w:rsidP="002277FD">
      <w:pPr>
        <w:numPr>
          <w:ilvl w:val="0"/>
          <w:numId w:val="16"/>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2027-2028 Eğitim-Öğretim yılı hazırlıklarına, 11. sınıf Maarif Modeli uygulaması, materyal geliştirme, ölçme-değerlendirme yenilikleri ve laboratuvar altyapısı konularına öncelik verilmesine,</w:t>
      </w:r>
    </w:p>
    <w:p w14:paraId="5E950F48" w14:textId="77777777" w:rsidR="002277FD" w:rsidRPr="002277FD" w:rsidRDefault="002277FD" w:rsidP="002277FD">
      <w:pPr>
        <w:numPr>
          <w:ilvl w:val="0"/>
          <w:numId w:val="16"/>
        </w:numPr>
        <w:shd w:val="clear" w:color="auto" w:fill="FFFFFF"/>
        <w:spacing w:before="100" w:beforeAutospacing="1" w:line="420" w:lineRule="atLeast"/>
        <w:ind w:left="1380"/>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Toplantıda alınan kararların ve yapılan değerlendirmelerin bir tutanak altına alınarak okul yönetimine sunulmasına,</w:t>
      </w:r>
    </w:p>
    <w:p w14:paraId="17782C47" w14:textId="77777777" w:rsidR="002277FD" w:rsidRPr="002277FD" w:rsidRDefault="002277FD" w:rsidP="002277FD">
      <w:pPr>
        <w:shd w:val="clear" w:color="auto" w:fill="FFFFFF"/>
        <w:spacing w:before="240" w:after="240" w:line="420" w:lineRule="atLeast"/>
        <w:jc w:val="right"/>
        <w:rPr>
          <w:rFonts w:ascii="Segoe UI" w:eastAsia="Times New Roman" w:hAnsi="Segoe UI" w:cs="Segoe UI"/>
          <w:color w:val="0F1115"/>
          <w:sz w:val="24"/>
          <w:szCs w:val="24"/>
        </w:rPr>
      </w:pPr>
      <w:r w:rsidRPr="002277FD">
        <w:rPr>
          <w:rFonts w:ascii="Segoe UI" w:eastAsia="Times New Roman" w:hAnsi="Segoe UI" w:cs="Segoe UI"/>
          <w:color w:val="0F1115"/>
          <w:sz w:val="24"/>
          <w:szCs w:val="24"/>
        </w:rPr>
        <w:t>Karar verildi.</w:t>
      </w:r>
    </w:p>
    <w:p w14:paraId="7BE260E8" w14:textId="3A744D02" w:rsidR="007531A6" w:rsidRDefault="007531A6"/>
    <w:p w14:paraId="1ABB2A95" w14:textId="77777777" w:rsidR="002277FD" w:rsidRDefault="002277FD"/>
    <w:p w14:paraId="0A334A94" w14:textId="6CC0C70F" w:rsidR="002277FD" w:rsidRDefault="002277FD"/>
    <w:p w14:paraId="629BB70D" w14:textId="77777777" w:rsidR="002277FD" w:rsidRPr="00B03CF2" w:rsidRDefault="002277FD" w:rsidP="002277FD">
      <w:pPr>
        <w:spacing w:after="300"/>
        <w:rPr>
          <w:rFonts w:ascii="Calibri" w:hAnsi="Calibri" w:cs="Calibri"/>
        </w:rPr>
      </w:pPr>
    </w:p>
    <w:p w14:paraId="0ACA5607" w14:textId="77777777" w:rsidR="002277FD" w:rsidRPr="00B03CF2" w:rsidRDefault="002277FD" w:rsidP="002277FD">
      <w:pPr>
        <w:spacing w:after="120"/>
        <w:jc w:val="center"/>
        <w:rPr>
          <w:rFonts w:ascii="Calibri" w:hAnsi="Calibri" w:cs="Calibri"/>
        </w:rPr>
      </w:pPr>
      <w:r>
        <w:rPr>
          <w:rFonts w:ascii="Calibri" w:hAnsi="Calibri" w:cs="Calibri"/>
          <w:b/>
          <w:bCs/>
          <w:color w:val="FF0000"/>
        </w:rPr>
        <w:t>[ZÜMRE BAŞKANI ADI SOYADI]</w:t>
      </w:r>
      <w:r w:rsidRPr="00B03CF2">
        <w:rPr>
          <w:rFonts w:ascii="Calibri" w:hAnsi="Calibri" w:cs="Calibri"/>
          <w:b/>
          <w:bCs/>
          <w:color w:val="FF0000"/>
        </w:rPr>
        <w:t xml:space="preserve">          </w:t>
      </w:r>
      <w:r>
        <w:rPr>
          <w:rFonts w:ascii="Calibri" w:hAnsi="Calibri" w:cs="Calibri"/>
          <w:b/>
          <w:bCs/>
          <w:color w:val="FF0000"/>
        </w:rPr>
        <w:t>[ZÜMRE ÖĞRETMENİ ADI SOYADI]</w:t>
      </w:r>
    </w:p>
    <w:p w14:paraId="0F52F807" w14:textId="77777777" w:rsidR="002277FD" w:rsidRPr="00B03CF2" w:rsidRDefault="002277FD" w:rsidP="002277FD">
      <w:pPr>
        <w:spacing w:after="400"/>
        <w:rPr>
          <w:rFonts w:ascii="Calibri" w:hAnsi="Calibri" w:cs="Calibri"/>
        </w:rPr>
      </w:pPr>
    </w:p>
    <w:p w14:paraId="7D01E1D5" w14:textId="77777777" w:rsidR="002277FD" w:rsidRPr="00B03CF2" w:rsidRDefault="002277FD" w:rsidP="002277FD">
      <w:pPr>
        <w:spacing w:after="120"/>
        <w:jc w:val="center"/>
        <w:rPr>
          <w:rFonts w:ascii="Calibri" w:hAnsi="Calibri" w:cs="Calibri"/>
        </w:rPr>
      </w:pPr>
      <w:r w:rsidRPr="00B03CF2">
        <w:rPr>
          <w:rFonts w:ascii="Calibri" w:hAnsi="Calibri" w:cs="Calibri"/>
          <w:color w:val="C00000"/>
        </w:rPr>
        <w:t>[TOPLANTI TARİHİ]</w:t>
      </w:r>
    </w:p>
    <w:p w14:paraId="4C41988C" w14:textId="77777777" w:rsidR="002277FD" w:rsidRPr="00B03CF2" w:rsidRDefault="002277FD" w:rsidP="002277FD">
      <w:pPr>
        <w:spacing w:after="120"/>
        <w:jc w:val="center"/>
        <w:rPr>
          <w:rFonts w:ascii="Calibri" w:hAnsi="Calibri" w:cs="Calibri"/>
        </w:rPr>
      </w:pPr>
      <w:r w:rsidRPr="00B03CF2">
        <w:rPr>
          <w:rFonts w:ascii="Calibri" w:hAnsi="Calibri" w:cs="Calibri"/>
          <w:b/>
          <w:bCs/>
        </w:rPr>
        <w:t>UYGUNDUR</w:t>
      </w:r>
    </w:p>
    <w:p w14:paraId="0B86098E" w14:textId="77777777" w:rsidR="002277FD" w:rsidRPr="00B03CF2" w:rsidRDefault="002277FD" w:rsidP="002277FD">
      <w:pPr>
        <w:spacing w:after="120"/>
        <w:jc w:val="center"/>
        <w:rPr>
          <w:rFonts w:ascii="Calibri" w:hAnsi="Calibri" w:cs="Calibri"/>
        </w:rPr>
      </w:pPr>
      <w:r>
        <w:rPr>
          <w:rFonts w:ascii="Calibri" w:hAnsi="Calibri" w:cs="Calibri"/>
          <w:b/>
          <w:bCs/>
          <w:color w:val="FF0000"/>
        </w:rPr>
        <w:t>[OKUL MÜDÜRÜ ADI SOYADI]</w:t>
      </w:r>
    </w:p>
    <w:p w14:paraId="30294622" w14:textId="77777777" w:rsidR="002277FD" w:rsidRPr="00B03CF2" w:rsidRDefault="002277FD" w:rsidP="002277FD">
      <w:pPr>
        <w:spacing w:after="120"/>
        <w:jc w:val="center"/>
        <w:rPr>
          <w:rFonts w:ascii="Calibri" w:hAnsi="Calibri" w:cs="Calibri"/>
        </w:rPr>
      </w:pPr>
      <w:r w:rsidRPr="00B03CF2">
        <w:rPr>
          <w:rFonts w:ascii="Calibri" w:hAnsi="Calibri" w:cs="Calibri"/>
          <w:b/>
          <w:bCs/>
        </w:rPr>
        <w:t>Okul Müdürü</w:t>
      </w:r>
    </w:p>
    <w:p w14:paraId="3AA18C9A" w14:textId="77777777" w:rsidR="002277FD" w:rsidRDefault="002277FD"/>
    <w:sectPr w:rsidR="002277FD" w:rsidSect="002277FD">
      <w:pgSz w:w="11906" w:h="16838"/>
      <w:pgMar w:top="568" w:right="424"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panose1 w:val="00000000000000000000"/>
    <w:charset w:val="00"/>
    <w:family w:val="roman"/>
    <w:notTrueType/>
    <w:pitch w:val="default"/>
  </w:font>
  <w:font w:name="Arial Nova">
    <w:charset w:val="00"/>
    <w:family w:val="swiss"/>
    <w:pitch w:val="variable"/>
    <w:sig w:usb0="2000028F" w:usb1="00000002" w:usb2="00000000" w:usb3="00000000" w:csb0="0000019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ptos Display">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254F"/>
    <w:multiLevelType w:val="multilevel"/>
    <w:tmpl w:val="12F0D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122CD"/>
    <w:multiLevelType w:val="multilevel"/>
    <w:tmpl w:val="9CD06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066056"/>
    <w:multiLevelType w:val="multilevel"/>
    <w:tmpl w:val="168441BC"/>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381EDC"/>
    <w:multiLevelType w:val="multilevel"/>
    <w:tmpl w:val="B4989FC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04046E"/>
    <w:multiLevelType w:val="multilevel"/>
    <w:tmpl w:val="4676A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7A1CCB"/>
    <w:multiLevelType w:val="multilevel"/>
    <w:tmpl w:val="7C10F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343CCC"/>
    <w:multiLevelType w:val="multilevel"/>
    <w:tmpl w:val="1B48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932BD5"/>
    <w:multiLevelType w:val="multilevel"/>
    <w:tmpl w:val="66D6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84378A"/>
    <w:multiLevelType w:val="multilevel"/>
    <w:tmpl w:val="D08046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3147D7"/>
    <w:multiLevelType w:val="multilevel"/>
    <w:tmpl w:val="419444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032953"/>
    <w:multiLevelType w:val="multilevel"/>
    <w:tmpl w:val="2A9E5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625CAC"/>
    <w:multiLevelType w:val="multilevel"/>
    <w:tmpl w:val="02B65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375661"/>
    <w:multiLevelType w:val="multilevel"/>
    <w:tmpl w:val="39643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4F4B92"/>
    <w:multiLevelType w:val="multilevel"/>
    <w:tmpl w:val="41944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4D5FFB"/>
    <w:multiLevelType w:val="multilevel"/>
    <w:tmpl w:val="A4B07C0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A182C76"/>
    <w:multiLevelType w:val="multilevel"/>
    <w:tmpl w:val="A87C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4"/>
  </w:num>
  <w:num w:numId="3">
    <w:abstractNumId w:val="7"/>
  </w:num>
  <w:num w:numId="4">
    <w:abstractNumId w:val="0"/>
  </w:num>
  <w:num w:numId="5">
    <w:abstractNumId w:val="2"/>
  </w:num>
  <w:num w:numId="6">
    <w:abstractNumId w:val="4"/>
  </w:num>
  <w:num w:numId="7">
    <w:abstractNumId w:val="8"/>
  </w:num>
  <w:num w:numId="8">
    <w:abstractNumId w:val="13"/>
  </w:num>
  <w:num w:numId="9">
    <w:abstractNumId w:val="10"/>
  </w:num>
  <w:num w:numId="10">
    <w:abstractNumId w:val="12"/>
  </w:num>
  <w:num w:numId="11">
    <w:abstractNumId w:val="6"/>
  </w:num>
  <w:num w:numId="12">
    <w:abstractNumId w:val="11"/>
  </w:num>
  <w:num w:numId="13">
    <w:abstractNumId w:val="1"/>
  </w:num>
  <w:num w:numId="14">
    <w:abstractNumId w:val="15"/>
  </w:num>
  <w:num w:numId="15">
    <w:abstractNumId w:val="5"/>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7FD"/>
    <w:rsid w:val="002277FD"/>
    <w:rsid w:val="007531A6"/>
    <w:rsid w:val="009F455C"/>
    <w:rsid w:val="00DA25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1E512"/>
  <w15:chartTrackingRefBased/>
  <w15:docId w15:val="{EEA50991-AB23-4D2B-8B48-0283E41FC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7FD"/>
    <w:pPr>
      <w:spacing w:after="0" w:line="240" w:lineRule="auto"/>
    </w:pPr>
    <w:rPr>
      <w:rFonts w:ascii="Arial Nova" w:eastAsia="Arial Nova" w:hAnsi="Arial Nova" w:cs="Arial Nova"/>
      <w:kern w:val="0"/>
      <w:sz w:val="22"/>
      <w:szCs w:val="22"/>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2277FD"/>
    <w:pPr>
      <w:spacing w:after="0" w:line="240" w:lineRule="auto"/>
    </w:pPr>
    <w:rPr>
      <w:rFonts w:ascii="Arial Nova" w:eastAsia="Arial Nova" w:hAnsi="Arial Nova" w:cs="Arial Nova"/>
      <w:kern w:val="0"/>
      <w:sz w:val="22"/>
      <w:szCs w:val="22"/>
      <w:lang w:eastAsia="tr-TR"/>
      <w14:ligatures w14:val="none"/>
    </w:rPr>
  </w:style>
  <w:style w:type="paragraph" w:customStyle="1" w:styleId="ds-markdown-paragraph">
    <w:name w:val="ds-markdown-paragraph"/>
    <w:basedOn w:val="Normal"/>
    <w:rsid w:val="002277FD"/>
    <w:pPr>
      <w:spacing w:before="100" w:beforeAutospacing="1" w:after="100" w:afterAutospacing="1"/>
    </w:pPr>
    <w:rPr>
      <w:rFonts w:ascii="Times New Roman" w:eastAsia="Times New Roman" w:hAnsi="Times New Roman" w:cs="Times New Roman"/>
      <w:sz w:val="24"/>
      <w:szCs w:val="24"/>
    </w:rPr>
  </w:style>
  <w:style w:type="paragraph" w:styleId="ListeParagraf">
    <w:name w:val="List Paragraph"/>
    <w:basedOn w:val="Normal"/>
    <w:uiPriority w:val="34"/>
    <w:qFormat/>
    <w:rsid w:val="002277FD"/>
    <w:pPr>
      <w:ind w:left="720"/>
      <w:contextualSpacing/>
    </w:pPr>
  </w:style>
  <w:style w:type="character" w:styleId="Gl">
    <w:name w:val="Strong"/>
    <w:basedOn w:val="VarsaylanParagrafYazTipi"/>
    <w:uiPriority w:val="22"/>
    <w:qFormat/>
    <w:rsid w:val="002277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158769">
      <w:bodyDiv w:val="1"/>
      <w:marLeft w:val="0"/>
      <w:marRight w:val="0"/>
      <w:marTop w:val="0"/>
      <w:marBottom w:val="0"/>
      <w:divBdr>
        <w:top w:val="none" w:sz="0" w:space="0" w:color="auto"/>
        <w:left w:val="none" w:sz="0" w:space="0" w:color="auto"/>
        <w:bottom w:val="none" w:sz="0" w:space="0" w:color="auto"/>
        <w:right w:val="none" w:sz="0" w:space="0" w:color="auto"/>
      </w:divBdr>
      <w:divsChild>
        <w:div w:id="716974033">
          <w:marLeft w:val="660"/>
          <w:marRight w:val="660"/>
          <w:marTop w:val="0"/>
          <w:marBottom w:val="0"/>
          <w:divBdr>
            <w:top w:val="none" w:sz="0" w:space="0" w:color="auto"/>
            <w:left w:val="none" w:sz="0" w:space="0" w:color="auto"/>
            <w:bottom w:val="none" w:sz="0" w:space="0" w:color="auto"/>
            <w:right w:val="none" w:sz="0" w:space="0" w:color="auto"/>
          </w:divBdr>
          <w:divsChild>
            <w:div w:id="1013267408">
              <w:marLeft w:val="0"/>
              <w:marRight w:val="0"/>
              <w:marTop w:val="0"/>
              <w:marBottom w:val="0"/>
              <w:divBdr>
                <w:top w:val="none" w:sz="0" w:space="0" w:color="auto"/>
                <w:left w:val="none" w:sz="0" w:space="0" w:color="auto"/>
                <w:bottom w:val="none" w:sz="0" w:space="0" w:color="auto"/>
                <w:right w:val="none" w:sz="0" w:space="0" w:color="auto"/>
              </w:divBdr>
              <w:divsChild>
                <w:div w:id="1274051821">
                  <w:marLeft w:val="0"/>
                  <w:marRight w:val="0"/>
                  <w:marTop w:val="0"/>
                  <w:marBottom w:val="0"/>
                  <w:divBdr>
                    <w:top w:val="none" w:sz="0" w:space="0" w:color="auto"/>
                    <w:left w:val="none" w:sz="0" w:space="0" w:color="auto"/>
                    <w:bottom w:val="none" w:sz="0" w:space="0" w:color="auto"/>
                    <w:right w:val="none" w:sz="0" w:space="0" w:color="auto"/>
                  </w:divBdr>
                  <w:divsChild>
                    <w:div w:id="882524240">
                      <w:marLeft w:val="0"/>
                      <w:marRight w:val="0"/>
                      <w:marTop w:val="0"/>
                      <w:marBottom w:val="0"/>
                      <w:divBdr>
                        <w:top w:val="none" w:sz="0" w:space="0" w:color="auto"/>
                        <w:left w:val="none" w:sz="0" w:space="0" w:color="auto"/>
                        <w:bottom w:val="none" w:sz="0" w:space="0" w:color="auto"/>
                        <w:right w:val="none" w:sz="0" w:space="0" w:color="auto"/>
                      </w:divBdr>
                      <w:divsChild>
                        <w:div w:id="87446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33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3382</Words>
  <Characters>19284</Characters>
  <Application>Microsoft Office Word</Application>
  <DocSecurity>0</DocSecurity>
  <Lines>160</Lines>
  <Paragraphs>45</Paragraphs>
  <ScaleCrop>false</ScaleCrop>
  <Company/>
  <LinksUpToDate>false</LinksUpToDate>
  <CharactersWithSpaces>22621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Celal Demirdaş</dc:creator>
  <cp:keywords/>
  <dc:description/>
  <cp:lastModifiedBy>Celal Demirdaş</cp:lastModifiedBy>
  <cp:revision>1</cp:revision>
  <dcterms:created xsi:type="dcterms:W3CDTF">2026-08-29T05:20:00Z</dcterms:created>
  <dcterms:modified xsi:type="dcterms:W3CDTF">2026-08-29T05:27:00Z</dcterms:modified>
</cp:coreProperties>
</file>