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BA499" w14:textId="4D7B4F7C" w:rsidR="00437B39" w:rsidRDefault="00242CBD" w:rsidP="00D43F3C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202</w:t>
      </w:r>
      <w:r w:rsidR="00D63CE5">
        <w:rPr>
          <w:rFonts w:asciiTheme="minorHAnsi" w:hAnsiTheme="minorHAnsi" w:cstheme="minorHAnsi"/>
          <w:b/>
          <w:color w:val="000000"/>
        </w:rPr>
        <w:t xml:space="preserve">6 </w:t>
      </w:r>
      <w:r w:rsidR="00B64D7D">
        <w:rPr>
          <w:rFonts w:asciiTheme="minorHAnsi" w:hAnsiTheme="minorHAnsi" w:cstheme="minorHAnsi"/>
          <w:b/>
          <w:color w:val="000000"/>
        </w:rPr>
        <w:t>- 202</w:t>
      </w:r>
      <w:r w:rsidR="00D63CE5">
        <w:rPr>
          <w:rFonts w:asciiTheme="minorHAnsi" w:hAnsiTheme="minorHAnsi" w:cstheme="minorHAnsi"/>
          <w:b/>
          <w:color w:val="000000"/>
        </w:rPr>
        <w:t>7</w:t>
      </w:r>
      <w:r w:rsidR="00D43F3C" w:rsidRPr="00D43F3C">
        <w:rPr>
          <w:rFonts w:asciiTheme="minorHAnsi" w:hAnsiTheme="minorHAnsi" w:cstheme="minorHAnsi"/>
          <w:b/>
          <w:color w:val="000000"/>
        </w:rPr>
        <w:t xml:space="preserve"> EĞİTİM ÖĞRETİM YILI </w:t>
      </w:r>
      <w:r w:rsidR="00B20D73" w:rsidRPr="00D43F3C">
        <w:rPr>
          <w:rFonts w:asciiTheme="minorHAnsi" w:hAnsiTheme="minorHAnsi" w:cstheme="minorHAnsi"/>
          <w:b/>
          <w:color w:val="000000"/>
        </w:rPr>
        <w:t>………………………………</w:t>
      </w:r>
      <w:r w:rsidR="00D43F3C">
        <w:rPr>
          <w:rFonts w:asciiTheme="minorHAnsi" w:hAnsiTheme="minorHAnsi" w:cstheme="minorHAnsi"/>
          <w:b/>
          <w:color w:val="000000"/>
        </w:rPr>
        <w:t>…………………………………..</w:t>
      </w:r>
      <w:r w:rsidR="00B20D73" w:rsidRPr="00D43F3C">
        <w:rPr>
          <w:rFonts w:asciiTheme="minorHAnsi" w:hAnsiTheme="minorHAnsi" w:cstheme="minorHAnsi"/>
          <w:b/>
          <w:color w:val="000000"/>
        </w:rPr>
        <w:t>……… ANADOLU LİSESİ</w:t>
      </w:r>
      <w:r w:rsidR="00D43F3C" w:rsidRPr="00D43F3C">
        <w:rPr>
          <w:rFonts w:asciiTheme="minorHAnsi" w:hAnsiTheme="minorHAnsi" w:cstheme="minorHAnsi"/>
          <w:b/>
          <w:color w:val="000000"/>
        </w:rPr>
        <w:t xml:space="preserve"> 12. SINIF </w:t>
      </w:r>
      <w:r w:rsidR="006C3019" w:rsidRPr="00D43F3C">
        <w:rPr>
          <w:rFonts w:asciiTheme="minorHAnsi" w:hAnsiTheme="minorHAnsi" w:cstheme="minorHAnsi"/>
          <w:b/>
          <w:color w:val="000000"/>
        </w:rPr>
        <w:t>KİMYA</w:t>
      </w:r>
      <w:r w:rsidR="00B20D73" w:rsidRPr="00D43F3C">
        <w:rPr>
          <w:rFonts w:asciiTheme="minorHAnsi" w:hAnsiTheme="minorHAnsi" w:cstheme="minorHAnsi"/>
          <w:b/>
          <w:color w:val="000000"/>
        </w:rPr>
        <w:t xml:space="preserve"> DERSİ </w:t>
      </w:r>
      <w:r w:rsidR="00D43F3C" w:rsidRPr="00D43F3C">
        <w:rPr>
          <w:rFonts w:asciiTheme="minorHAnsi" w:hAnsiTheme="minorHAnsi" w:cstheme="minorHAnsi"/>
          <w:b/>
          <w:color w:val="000000"/>
        </w:rPr>
        <w:t xml:space="preserve">ÜNİTELENDİRİLMİŞ YILLIK </w:t>
      </w:r>
      <w:r w:rsidR="00B20D73" w:rsidRPr="00D43F3C">
        <w:rPr>
          <w:rFonts w:asciiTheme="minorHAnsi" w:hAnsiTheme="minorHAnsi" w:cstheme="minorHAnsi"/>
          <w:b/>
          <w:color w:val="000000"/>
        </w:rPr>
        <w:t>PLANI</w:t>
      </w:r>
    </w:p>
    <w:p w14:paraId="7FE68E4B" w14:textId="77777777" w:rsidR="00D43F3C" w:rsidRDefault="00D43F3C" w:rsidP="00D43F3C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</w:p>
    <w:p w14:paraId="4AEDD83E" w14:textId="77777777" w:rsidR="00D43F3C" w:rsidRDefault="00D43F3C" w:rsidP="00D43F3C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</w:t>
      </w:r>
      <w:r w:rsidR="00905BFE">
        <w:rPr>
          <w:rFonts w:asciiTheme="minorHAnsi" w:hAnsiTheme="minorHAnsi" w:cstheme="minorHAnsi"/>
          <w:b/>
          <w:sz w:val="22"/>
          <w:szCs w:val="22"/>
        </w:rPr>
        <w:t>2</w:t>
      </w:r>
      <w:r>
        <w:rPr>
          <w:rFonts w:asciiTheme="minorHAnsi" w:hAnsiTheme="minorHAnsi" w:cstheme="minorHAnsi"/>
          <w:b/>
          <w:sz w:val="22"/>
          <w:szCs w:val="22"/>
        </w:rPr>
        <w:t>.SINIF KAZANIM SAYISI VE SÜRE TABLOSU</w:t>
      </w:r>
    </w:p>
    <w:p w14:paraId="218DAC40" w14:textId="77777777" w:rsidR="00D43F3C" w:rsidRDefault="00D43F3C" w:rsidP="00D43F3C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5528"/>
        <w:gridCol w:w="2493"/>
        <w:gridCol w:w="3145"/>
        <w:gridCol w:w="3009"/>
      </w:tblGrid>
      <w:tr w:rsidR="00D43F3C" w14:paraId="4732FE39" w14:textId="77777777" w:rsidTr="004008C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315D20A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ÜNİTE 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727ABB8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ÜNİTE ADI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7F35C68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KAZANIM SAYISI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E2CBBD9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SÜRE / DERS SAATİ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52F6B45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ORAN (%)</w:t>
            </w:r>
          </w:p>
        </w:tc>
      </w:tr>
      <w:tr w:rsidR="00D43F3C" w14:paraId="4922F173" w14:textId="77777777" w:rsidTr="004008C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A77A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B3D6" w14:textId="77777777" w:rsidR="00D43F3C" w:rsidRPr="00D43F3C" w:rsidRDefault="00D43F3C" w:rsidP="00D43F3C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KİMYA VE ELEKTRİK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DB48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1805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0DE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29</w:t>
            </w:r>
          </w:p>
        </w:tc>
      </w:tr>
      <w:tr w:rsidR="00D43F3C" w14:paraId="46698B3B" w14:textId="77777777" w:rsidTr="004008C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A995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AD0A" w14:textId="77777777" w:rsidR="00D43F3C" w:rsidRPr="004E775B" w:rsidRDefault="00D43F3C" w:rsidP="00D43F3C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KARBON KİMYASINA GİRİŞ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58C2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FBB2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A0D3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25</w:t>
            </w:r>
          </w:p>
        </w:tc>
      </w:tr>
      <w:tr w:rsidR="00D43F3C" w14:paraId="60267136" w14:textId="77777777" w:rsidTr="004008C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2256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1729" w14:textId="77777777" w:rsidR="00D43F3C" w:rsidRPr="004E775B" w:rsidRDefault="00D43F3C" w:rsidP="00D43F3C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ORGANİK BİLEŞİKLER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322D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9741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6737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28</w:t>
            </w:r>
          </w:p>
        </w:tc>
      </w:tr>
      <w:tr w:rsidR="00D43F3C" w14:paraId="2CEE0A88" w14:textId="77777777" w:rsidTr="004008C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025A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1974" w14:textId="77777777" w:rsidR="00D43F3C" w:rsidRPr="004E775B" w:rsidRDefault="00D43F3C" w:rsidP="00D43F3C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ENERJİ KAYNAKLARI VE BİLİMSEL GELİŞMELER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3A0D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E66D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DE67" w14:textId="77777777" w:rsidR="00D43F3C" w:rsidRPr="004E775B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18</w:t>
            </w:r>
          </w:p>
        </w:tc>
      </w:tr>
      <w:tr w:rsidR="00D43F3C" w14:paraId="0A3AE66C" w14:textId="77777777" w:rsidTr="004008CA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316D9A6" w14:textId="77777777" w:rsidR="00D43F3C" w:rsidRDefault="00D43F3C" w:rsidP="004008CA">
            <w:pPr>
              <w:tabs>
                <w:tab w:val="left" w:pos="8810"/>
              </w:tabs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TOPLAM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EA891C4" w14:textId="77777777" w:rsidR="00D43F3C" w:rsidRDefault="00D43F3C" w:rsidP="00D43F3C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31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3ECEB97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144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316BC19" w14:textId="77777777" w:rsidR="00D43F3C" w:rsidRDefault="00D43F3C" w:rsidP="004008CA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100</w:t>
            </w:r>
          </w:p>
        </w:tc>
      </w:tr>
    </w:tbl>
    <w:p w14:paraId="10A680D3" w14:textId="77777777" w:rsidR="00D43F3C" w:rsidRDefault="00D43F3C" w:rsidP="00D43F3C">
      <w:pPr>
        <w:tabs>
          <w:tab w:val="left" w:pos="8810"/>
        </w:tabs>
        <w:jc w:val="center"/>
        <w:rPr>
          <w:rFonts w:ascii="Arial" w:hAnsi="Arial" w:cs="Arial"/>
          <w:b/>
          <w:color w:val="000000"/>
        </w:rPr>
      </w:pPr>
    </w:p>
    <w:tbl>
      <w:tblPr>
        <w:tblStyle w:val="TabloKlavuzu"/>
        <w:tblW w:w="15866" w:type="dxa"/>
        <w:tblLayout w:type="fixed"/>
        <w:tblLook w:val="04A0" w:firstRow="1" w:lastRow="0" w:firstColumn="1" w:lastColumn="0" w:noHBand="0" w:noVBand="1"/>
      </w:tblPr>
      <w:tblGrid>
        <w:gridCol w:w="438"/>
        <w:gridCol w:w="547"/>
        <w:gridCol w:w="428"/>
        <w:gridCol w:w="1273"/>
        <w:gridCol w:w="7087"/>
        <w:gridCol w:w="1701"/>
        <w:gridCol w:w="1704"/>
        <w:gridCol w:w="1559"/>
        <w:gridCol w:w="1129"/>
      </w:tblGrid>
      <w:tr w:rsidR="00815FE7" w14:paraId="0E5A71B3" w14:textId="77777777" w:rsidTr="00D63CE5">
        <w:trPr>
          <w:cantSplit/>
          <w:trHeight w:val="856"/>
        </w:trPr>
        <w:tc>
          <w:tcPr>
            <w:tcW w:w="438" w:type="dxa"/>
            <w:shd w:val="clear" w:color="auto" w:fill="DEEAF6" w:themeFill="accent1" w:themeFillTint="33"/>
            <w:textDirection w:val="btLr"/>
            <w:vAlign w:val="center"/>
          </w:tcPr>
          <w:p w14:paraId="5EA8CBFB" w14:textId="77777777" w:rsidR="00815FE7" w:rsidRPr="00D43F3C" w:rsidRDefault="00815FE7" w:rsidP="00D43F3C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Ay</w:t>
            </w:r>
          </w:p>
        </w:tc>
        <w:tc>
          <w:tcPr>
            <w:tcW w:w="547" w:type="dxa"/>
            <w:shd w:val="clear" w:color="auto" w:fill="DEEAF6" w:themeFill="accent1" w:themeFillTint="33"/>
            <w:textDirection w:val="btLr"/>
            <w:vAlign w:val="center"/>
          </w:tcPr>
          <w:p w14:paraId="0CA65845" w14:textId="77777777" w:rsidR="00815FE7" w:rsidRPr="00D43F3C" w:rsidRDefault="00815FE7" w:rsidP="00D43F3C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Hafta</w:t>
            </w:r>
          </w:p>
        </w:tc>
        <w:tc>
          <w:tcPr>
            <w:tcW w:w="428" w:type="dxa"/>
            <w:shd w:val="clear" w:color="auto" w:fill="DEEAF6" w:themeFill="accent1" w:themeFillTint="33"/>
            <w:textDirection w:val="btLr"/>
            <w:vAlign w:val="center"/>
          </w:tcPr>
          <w:p w14:paraId="6494FABF" w14:textId="77777777" w:rsidR="00815FE7" w:rsidRPr="00D43F3C" w:rsidRDefault="00815FE7" w:rsidP="00D43F3C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D. Saati</w:t>
            </w:r>
          </w:p>
        </w:tc>
        <w:tc>
          <w:tcPr>
            <w:tcW w:w="1273" w:type="dxa"/>
            <w:shd w:val="clear" w:color="auto" w:fill="DEEAF6" w:themeFill="accent1" w:themeFillTint="33"/>
            <w:vAlign w:val="center"/>
          </w:tcPr>
          <w:p w14:paraId="42646D9E" w14:textId="77777777" w:rsidR="00815FE7" w:rsidRPr="00D43F3C" w:rsidRDefault="003C3F00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ALT ÖĞRENME ALANI</w:t>
            </w:r>
          </w:p>
        </w:tc>
        <w:tc>
          <w:tcPr>
            <w:tcW w:w="7087" w:type="dxa"/>
            <w:shd w:val="clear" w:color="auto" w:fill="DEEAF6" w:themeFill="accent1" w:themeFillTint="33"/>
            <w:vAlign w:val="center"/>
          </w:tcPr>
          <w:p w14:paraId="21CE2662" w14:textId="77777777" w:rsidR="00815FE7" w:rsidRPr="00D43F3C" w:rsidRDefault="00815FE7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7CA34B39" w14:textId="77777777" w:rsidR="00815FE7" w:rsidRPr="00D43F3C" w:rsidRDefault="00815FE7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704" w:type="dxa"/>
            <w:shd w:val="clear" w:color="auto" w:fill="DEEAF6" w:themeFill="accent1" w:themeFillTint="33"/>
            <w:vAlign w:val="center"/>
          </w:tcPr>
          <w:p w14:paraId="1F89D0CE" w14:textId="77777777" w:rsidR="00815FE7" w:rsidRPr="00D43F3C" w:rsidRDefault="00815FE7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KULLANILAN EĞİTİM TEKNOLOJİLERİ,  ARAÇ VE GEREÇLERİ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051C357F" w14:textId="77777777" w:rsidR="00815FE7" w:rsidRPr="00D43F3C" w:rsidRDefault="00815FE7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ATATURKÇÜLÜK</w:t>
            </w:r>
          </w:p>
        </w:tc>
        <w:tc>
          <w:tcPr>
            <w:tcW w:w="1129" w:type="dxa"/>
            <w:shd w:val="clear" w:color="auto" w:fill="DEEAF6" w:themeFill="accent1" w:themeFillTint="33"/>
            <w:vAlign w:val="center"/>
          </w:tcPr>
          <w:p w14:paraId="263D07A1" w14:textId="77777777" w:rsidR="00815FE7" w:rsidRPr="00D43F3C" w:rsidRDefault="00815FE7" w:rsidP="00D43F3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AÇIKLAMA</w:t>
            </w:r>
          </w:p>
        </w:tc>
      </w:tr>
      <w:tr w:rsidR="00750427" w14:paraId="2FC3899A" w14:textId="77777777" w:rsidTr="00D43F3C">
        <w:trPr>
          <w:cantSplit/>
          <w:trHeight w:val="397"/>
        </w:trPr>
        <w:tc>
          <w:tcPr>
            <w:tcW w:w="15866" w:type="dxa"/>
            <w:gridSpan w:val="9"/>
            <w:shd w:val="clear" w:color="auto" w:fill="E2EFD9" w:themeFill="accent6" w:themeFillTint="33"/>
            <w:vAlign w:val="center"/>
          </w:tcPr>
          <w:p w14:paraId="3EC89B12" w14:textId="77777777" w:rsidR="00D43F3C" w:rsidRPr="004E775B" w:rsidRDefault="00D43F3C" w:rsidP="00D43F3C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1.ÜNİTE: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MODERN ATOM TEORİSİ</w:t>
            </w:r>
          </w:p>
          <w:p w14:paraId="30F1E079" w14:textId="77777777" w:rsidR="00D43F3C" w:rsidRPr="004E775B" w:rsidRDefault="00D43F3C" w:rsidP="00D43F3C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9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4A3D611E" w14:textId="77777777" w:rsidR="00750427" w:rsidRPr="00C20F6B" w:rsidRDefault="00D43F3C" w:rsidP="00D43F3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42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B64D7D" w14:paraId="51EF409A" w14:textId="77777777" w:rsidTr="00D63CE5">
        <w:trPr>
          <w:cantSplit/>
          <w:trHeight w:val="964"/>
        </w:trPr>
        <w:tc>
          <w:tcPr>
            <w:tcW w:w="438" w:type="dxa"/>
            <w:vMerge w:val="restart"/>
            <w:textDirection w:val="btLr"/>
            <w:vAlign w:val="center"/>
          </w:tcPr>
          <w:p w14:paraId="7B829A48" w14:textId="77777777" w:rsidR="00B64D7D" w:rsidRPr="00750427" w:rsidRDefault="00B64D7D" w:rsidP="00C20F6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47" w:type="dxa"/>
            <w:vAlign w:val="center"/>
          </w:tcPr>
          <w:p w14:paraId="5C65A4FB" w14:textId="08613F1B" w:rsidR="00B64D7D" w:rsidRPr="00750427" w:rsidRDefault="00D63CE5" w:rsidP="0075042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42770F85" w14:textId="77777777" w:rsidR="00B64D7D" w:rsidRPr="00750427" w:rsidRDefault="00B64D7D" w:rsidP="0075042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6C9B2F17" w14:textId="77777777" w:rsidR="00B64D7D" w:rsidRPr="00CF226B" w:rsidRDefault="00B64D7D" w:rsidP="00D43F3C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12.1.1.İndirgenme-Yükseltgenme Tepkimelerinde Elektrik Akımı</w:t>
            </w:r>
          </w:p>
        </w:tc>
        <w:tc>
          <w:tcPr>
            <w:tcW w:w="7087" w:type="dxa"/>
            <w:vAlign w:val="center"/>
          </w:tcPr>
          <w:p w14:paraId="186A7407" w14:textId="77777777" w:rsidR="00B64D7D" w:rsidRPr="00CF226B" w:rsidRDefault="00B64D7D" w:rsidP="00D43F3C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 xml:space="preserve">12.1.1.1.Redoks tepkimelerini tanır. </w:t>
            </w:r>
          </w:p>
          <w:p w14:paraId="46F1EEF5" w14:textId="77777777" w:rsidR="00B64D7D" w:rsidRDefault="00B64D7D" w:rsidP="00D43F3C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Yükseltgenme ve indirgenme kavramları üzerinde durulur. </w:t>
            </w:r>
          </w:p>
          <w:p w14:paraId="4A69129B" w14:textId="77777777" w:rsidR="00B64D7D" w:rsidRDefault="00B64D7D" w:rsidP="00D43F3C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Redoks tepkimeleri denkleştirilerek yaygın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yükseltgenler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(O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, KMnO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4</w:t>
            </w:r>
            <w:r w:rsidRPr="00CF226B">
              <w:rPr>
                <w:rFonts w:asciiTheme="minorHAnsi" w:hAnsiTheme="minorHAnsi" w:cstheme="minorHAnsi"/>
                <w:sz w:val="20"/>
              </w:rPr>
              <w:t>, 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SO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4</w:t>
            </w:r>
            <w:r w:rsidRPr="00CF226B">
              <w:rPr>
                <w:rFonts w:asciiTheme="minorHAnsi" w:hAnsiTheme="minorHAnsi" w:cstheme="minorHAnsi"/>
                <w:sz w:val="20"/>
              </w:rPr>
              <w:t>, HNO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3</w:t>
            </w:r>
            <w:r w:rsidRPr="00CF226B">
              <w:rPr>
                <w:rFonts w:asciiTheme="minorHAnsi" w:hAnsiTheme="minorHAnsi" w:cstheme="minorHAnsi"/>
                <w:sz w:val="20"/>
              </w:rPr>
              <w:t>, 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) ve indirgenler (H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, SO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) tanıtılır. </w:t>
            </w:r>
          </w:p>
          <w:p w14:paraId="3BFBA9D6" w14:textId="77777777" w:rsidR="00B64D7D" w:rsidRPr="00CF226B" w:rsidRDefault="00B64D7D" w:rsidP="00D43F3C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İyonik redoks tepkimelerinin denkleştirilmesine girilmez. </w:t>
            </w:r>
          </w:p>
        </w:tc>
        <w:tc>
          <w:tcPr>
            <w:tcW w:w="1701" w:type="dxa"/>
            <w:vMerge w:val="restart"/>
            <w:vAlign w:val="center"/>
          </w:tcPr>
          <w:p w14:paraId="40AF554D" w14:textId="77777777" w:rsidR="00B64D7D" w:rsidRPr="008A1919" w:rsidRDefault="00B64D7D" w:rsidP="003C3F00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21684DA8" w14:textId="77777777" w:rsidR="00B64D7D" w:rsidRPr="008A1919" w:rsidRDefault="00B64D7D" w:rsidP="00815FE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3977E1FA" w14:textId="77777777" w:rsidR="00B64D7D" w:rsidRPr="003C3F00" w:rsidRDefault="00B64D7D" w:rsidP="003C3F0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724F349" w14:textId="77777777" w:rsidR="00B64D7D" w:rsidRPr="00C20F6B" w:rsidRDefault="00B64D7D" w:rsidP="00815FE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960B96" w14:textId="77777777" w:rsidR="00B64D7D" w:rsidRPr="00C20F6B" w:rsidRDefault="00B64D7D" w:rsidP="00815FE7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A47720D" w14:textId="77777777" w:rsidR="00B64D7D" w:rsidRPr="00C20F6B" w:rsidRDefault="00B64D7D" w:rsidP="00815FE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4D7D" w14:paraId="29DF7EF3" w14:textId="77777777" w:rsidTr="00D63CE5">
        <w:trPr>
          <w:cantSplit/>
          <w:trHeight w:val="1134"/>
        </w:trPr>
        <w:tc>
          <w:tcPr>
            <w:tcW w:w="438" w:type="dxa"/>
            <w:vMerge/>
            <w:textDirection w:val="btLr"/>
            <w:vAlign w:val="center"/>
          </w:tcPr>
          <w:p w14:paraId="628E32A7" w14:textId="77777777" w:rsidR="00B64D7D" w:rsidRPr="00750427" w:rsidRDefault="00B64D7D" w:rsidP="00A2633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043A214A" w14:textId="15BEB2EC" w:rsidR="00B64D7D" w:rsidRPr="00750427" w:rsidRDefault="00D63CE5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451BC795" w14:textId="77777777" w:rsidR="00B64D7D" w:rsidRPr="00750427" w:rsidRDefault="00B64D7D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55C485B4" w14:textId="77777777" w:rsidR="00B64D7D" w:rsidRPr="00CF226B" w:rsidRDefault="00B64D7D" w:rsidP="00D43F3C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6F4A3DC7" w14:textId="77777777" w:rsidR="00B64D7D" w:rsidRDefault="00B64D7D" w:rsidP="000570EC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12.1.1.2.Redoks tepkimeleriyle elektrik enerjisi arasındaki ilişkiyi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E30F102" w14:textId="77777777" w:rsidR="00B64D7D" w:rsidRDefault="00B64D7D" w:rsidP="000570EC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 xml:space="preserve">a. 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İndirgen-yükseltgen arasındaki elektron alışverişinin doğrudan temas dışında bir yolla mümkün olup olmayacağının üzerinde durulur. </w:t>
            </w:r>
          </w:p>
          <w:p w14:paraId="069A9AFE" w14:textId="77777777" w:rsidR="00B64D7D" w:rsidRPr="00CF226B" w:rsidRDefault="00B64D7D" w:rsidP="000570EC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Elektrik enerjisi ile redoks tepkimesinin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istemlilik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istemsizlik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durumu ilişkilendirilir.</w:t>
            </w:r>
          </w:p>
        </w:tc>
        <w:tc>
          <w:tcPr>
            <w:tcW w:w="1701" w:type="dxa"/>
            <w:vMerge/>
            <w:vAlign w:val="center"/>
          </w:tcPr>
          <w:p w14:paraId="7438BDC3" w14:textId="77777777" w:rsidR="00B64D7D" w:rsidRPr="00C20F6B" w:rsidRDefault="00B64D7D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3FD4EA96" w14:textId="77777777" w:rsidR="00B64D7D" w:rsidRPr="003C3F00" w:rsidRDefault="00B64D7D" w:rsidP="00A26338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663842FF" w14:textId="77777777" w:rsidR="00B64D7D" w:rsidRPr="00C20F6B" w:rsidRDefault="00B64D7D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6F2DEB" w14:textId="77777777" w:rsidR="00B64D7D" w:rsidRPr="00C20F6B" w:rsidRDefault="00B64D7D" w:rsidP="00A26338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F415ED3" w14:textId="77777777" w:rsidR="00B64D7D" w:rsidRPr="00C20F6B" w:rsidRDefault="00B64D7D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4D7D" w14:paraId="0CF80819" w14:textId="77777777" w:rsidTr="00D63CE5">
        <w:trPr>
          <w:cantSplit/>
          <w:trHeight w:val="1055"/>
        </w:trPr>
        <w:tc>
          <w:tcPr>
            <w:tcW w:w="438" w:type="dxa"/>
            <w:vMerge/>
            <w:textDirection w:val="btLr"/>
            <w:vAlign w:val="center"/>
          </w:tcPr>
          <w:p w14:paraId="7E15EFE3" w14:textId="77777777" w:rsidR="00B64D7D" w:rsidRPr="00750427" w:rsidRDefault="00B64D7D" w:rsidP="00A2633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2AA0DFD6" w14:textId="3C07FC0A" w:rsidR="00B64D7D" w:rsidRPr="00750427" w:rsidRDefault="00D63CE5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8" w:type="dxa"/>
            <w:vAlign w:val="center"/>
          </w:tcPr>
          <w:p w14:paraId="78B7DEB1" w14:textId="77777777" w:rsidR="00B64D7D" w:rsidRPr="00750427" w:rsidRDefault="00B64D7D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0E73738" w14:textId="77777777" w:rsidR="00B64D7D" w:rsidRPr="00CF226B" w:rsidRDefault="00B64D7D" w:rsidP="00D43F3C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12.1.2. Elektrotlar ve Elektrokimyasal Hücreler</w:t>
            </w:r>
          </w:p>
        </w:tc>
        <w:tc>
          <w:tcPr>
            <w:tcW w:w="7087" w:type="dxa"/>
            <w:vAlign w:val="center"/>
          </w:tcPr>
          <w:p w14:paraId="013E3032" w14:textId="77777777" w:rsidR="00B64D7D" w:rsidRDefault="00B64D7D" w:rsidP="00CF226B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12.1.2.1. Elektrot ve elektrokimyasal hücre kavramlarını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49CBA144" w14:textId="77777777" w:rsidR="00B64D7D" w:rsidRDefault="00B64D7D" w:rsidP="00CF226B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Katot ve anot kavramları, indirgenme-yükseltgenme ile ilişkilendirilerek ele alınır. </w:t>
            </w:r>
          </w:p>
          <w:p w14:paraId="23F682E6" w14:textId="77777777" w:rsidR="00B64D7D" w:rsidRPr="00CF226B" w:rsidRDefault="00B64D7D" w:rsidP="00CF226B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Elektrot, yarı-hücre ve hücre kavramları üzerinde durulur. </w:t>
            </w:r>
          </w:p>
        </w:tc>
        <w:tc>
          <w:tcPr>
            <w:tcW w:w="1701" w:type="dxa"/>
            <w:vMerge/>
            <w:vAlign w:val="center"/>
          </w:tcPr>
          <w:p w14:paraId="430884A6" w14:textId="77777777" w:rsidR="00B64D7D" w:rsidRPr="00C20F6B" w:rsidRDefault="00B64D7D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38D5BF01" w14:textId="77777777" w:rsidR="00B64D7D" w:rsidRPr="00CF226B" w:rsidRDefault="00B64D7D" w:rsidP="00A26338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59" w:type="dxa"/>
            <w:vAlign w:val="center"/>
          </w:tcPr>
          <w:p w14:paraId="7B0D5603" w14:textId="77777777" w:rsidR="00B64D7D" w:rsidRPr="00C20F6B" w:rsidRDefault="00B64D7D" w:rsidP="00A26338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9A9AA53" w14:textId="77777777" w:rsidR="00B64D7D" w:rsidRPr="00C20F6B" w:rsidRDefault="00B64D7D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00052" w14:paraId="6501030E" w14:textId="77777777" w:rsidTr="00D63CE5">
        <w:trPr>
          <w:cantSplit/>
          <w:trHeight w:val="1834"/>
        </w:trPr>
        <w:tc>
          <w:tcPr>
            <w:tcW w:w="438" w:type="dxa"/>
            <w:textDirection w:val="btLr"/>
            <w:vAlign w:val="center"/>
          </w:tcPr>
          <w:p w14:paraId="225B67AC" w14:textId="77777777" w:rsidR="00100052" w:rsidRPr="00750427" w:rsidRDefault="00B64D7D" w:rsidP="00A2633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47" w:type="dxa"/>
            <w:vAlign w:val="center"/>
          </w:tcPr>
          <w:p w14:paraId="27A4FAFE" w14:textId="195CEF37" w:rsidR="00100052" w:rsidRPr="00750427" w:rsidRDefault="00D63CE5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7F3D9D04" w14:textId="77777777" w:rsidR="00100052" w:rsidRPr="00750427" w:rsidRDefault="00100052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79BD8BE0" w14:textId="77777777" w:rsidR="00100052" w:rsidRPr="00CF226B" w:rsidRDefault="00100052" w:rsidP="00D43F3C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77AC0017" w14:textId="77777777" w:rsidR="00100052" w:rsidRDefault="00100052" w:rsidP="00A26338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İnert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elektrotların hangi durumlarda gerekli olduğu belirtilir. </w:t>
            </w:r>
          </w:p>
          <w:p w14:paraId="1C8C6BF7" w14:textId="77777777" w:rsidR="00100052" w:rsidRDefault="00100052" w:rsidP="00A26338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Pillerde tuz köprüsünün işlevi açıklanır. </w:t>
            </w:r>
          </w:p>
          <w:p w14:paraId="5216B513" w14:textId="77777777" w:rsidR="00100052" w:rsidRPr="00CF226B" w:rsidRDefault="00100052" w:rsidP="00A26338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d.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Zn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>/Cu elektrokimyasal pili deneyi yaptırılır; bilişim teknolojilerinden (animasyon, simülasyon, video vb.) yararlanılarak da açıklanır.</w:t>
            </w:r>
          </w:p>
        </w:tc>
        <w:tc>
          <w:tcPr>
            <w:tcW w:w="1701" w:type="dxa"/>
            <w:vMerge/>
            <w:vAlign w:val="center"/>
          </w:tcPr>
          <w:p w14:paraId="4C2D8BA5" w14:textId="77777777" w:rsidR="00100052" w:rsidRPr="00C20F6B" w:rsidRDefault="00100052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0A530872" w14:textId="77777777" w:rsidR="00100052" w:rsidRPr="003C3F00" w:rsidRDefault="00100052" w:rsidP="00A26338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2E77A62D" w14:textId="77777777" w:rsidR="00100052" w:rsidRPr="00C20F6B" w:rsidRDefault="00100052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F2EDEFE" w14:textId="77777777" w:rsidR="00100052" w:rsidRPr="00C20F6B" w:rsidRDefault="00100052" w:rsidP="00A26338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42D9D87" w14:textId="77777777" w:rsidR="00100052" w:rsidRPr="00C20F6B" w:rsidRDefault="00100052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2C43E63" w14:textId="77777777" w:rsidTr="00D63CE5">
        <w:trPr>
          <w:cantSplit/>
          <w:trHeight w:val="1134"/>
        </w:trPr>
        <w:tc>
          <w:tcPr>
            <w:tcW w:w="438" w:type="dxa"/>
            <w:vMerge w:val="restart"/>
            <w:textDirection w:val="btLr"/>
            <w:vAlign w:val="center"/>
          </w:tcPr>
          <w:p w14:paraId="72DF2712" w14:textId="77777777" w:rsidR="00D63CE5" w:rsidRPr="00750427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EKİM</w:t>
            </w:r>
          </w:p>
        </w:tc>
        <w:tc>
          <w:tcPr>
            <w:tcW w:w="547" w:type="dxa"/>
            <w:vAlign w:val="center"/>
          </w:tcPr>
          <w:p w14:paraId="75EAC875" w14:textId="1D51D3D2" w:rsidR="00D63CE5" w:rsidRPr="00750427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4B193880" w14:textId="77777777" w:rsidR="00D63CE5" w:rsidRPr="00750427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199540E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12.1.3. Elektrot Potansiyelleri</w:t>
            </w:r>
          </w:p>
        </w:tc>
        <w:tc>
          <w:tcPr>
            <w:tcW w:w="7087" w:type="dxa"/>
            <w:vAlign w:val="center"/>
          </w:tcPr>
          <w:p w14:paraId="123A507D" w14:textId="77777777" w:rsidR="00D63CE5" w:rsidRDefault="00D63CE5" w:rsidP="007B77A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12.1.3.1. Redoks tepkimelerinin </w:t>
            </w:r>
            <w:proofErr w:type="spellStart"/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istemliliğini</w:t>
            </w:r>
            <w:proofErr w:type="spellEnd"/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 standart elektrot potansiyellerini kullanarak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622E961D" w14:textId="77777777" w:rsidR="00D63CE5" w:rsidRDefault="00D63CE5" w:rsidP="007B77A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Standart yarı hücre indirgenme potansiyelleri, standart hidrojen yarı hücresi ile ilişkilendirilir. </w:t>
            </w:r>
          </w:p>
          <w:p w14:paraId="3041B40C" w14:textId="77777777" w:rsidR="00D63CE5" w:rsidRPr="00CF226B" w:rsidRDefault="00D63CE5" w:rsidP="007B77A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. Metallerin aktiflik sırası üzerinde durulur. </w:t>
            </w:r>
          </w:p>
        </w:tc>
        <w:tc>
          <w:tcPr>
            <w:tcW w:w="1701" w:type="dxa"/>
            <w:vMerge w:val="restart"/>
            <w:vAlign w:val="center"/>
          </w:tcPr>
          <w:p w14:paraId="63A4FE35" w14:textId="77777777" w:rsidR="00D63CE5" w:rsidRPr="008A1919" w:rsidRDefault="00D63CE5" w:rsidP="007B77A0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4BB92CE4" w14:textId="77777777" w:rsidR="00D63CE5" w:rsidRPr="00C20F6B" w:rsidRDefault="00D63CE5" w:rsidP="007B77A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19FC076A" w14:textId="77777777" w:rsidR="00D63CE5" w:rsidRPr="003C3F00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74B52627" w14:textId="77777777" w:rsidR="00D63CE5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64858C4B" w14:textId="77777777" w:rsidR="00D63CE5" w:rsidRPr="00C20F6B" w:rsidRDefault="00D63CE5" w:rsidP="007B77A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2640943" w14:textId="77777777" w:rsidR="00D63CE5" w:rsidRPr="00C20F6B" w:rsidRDefault="00D63CE5" w:rsidP="007B77A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1A5BCFC1" w14:textId="77777777" w:rsidTr="00D63CE5">
        <w:trPr>
          <w:cantSplit/>
          <w:trHeight w:val="880"/>
        </w:trPr>
        <w:tc>
          <w:tcPr>
            <w:tcW w:w="438" w:type="dxa"/>
            <w:vMerge/>
            <w:textDirection w:val="btLr"/>
            <w:vAlign w:val="center"/>
          </w:tcPr>
          <w:p w14:paraId="3D9A16EF" w14:textId="77777777" w:rsidR="00D63CE5" w:rsidRPr="00750427" w:rsidRDefault="00D63CE5" w:rsidP="00A2633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5B6EA6CB" w14:textId="6737D3A9" w:rsidR="00D63CE5" w:rsidRPr="00750427" w:rsidRDefault="00D63CE5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3F018DAB" w14:textId="77777777" w:rsidR="00D63CE5" w:rsidRPr="00750427" w:rsidRDefault="00D63CE5" w:rsidP="00A2633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39A49D62" w14:textId="77777777" w:rsidR="00D63CE5" w:rsidRPr="00CF226B" w:rsidRDefault="00D63CE5" w:rsidP="00D43F3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7B367E48" w14:textId="77777777" w:rsidR="00D63CE5" w:rsidRDefault="00D63CE5" w:rsidP="00CF226B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İki ayrı yarı hücre arasındaki istemli redoks tepkimesinin, standart indirgenme potansiyelleri ile ilişkilendirilmesi sağlanır. </w:t>
            </w:r>
          </w:p>
          <w:p w14:paraId="74978D82" w14:textId="77777777" w:rsidR="00D63CE5" w:rsidRPr="00CF226B" w:rsidRDefault="00D63CE5" w:rsidP="00CF226B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Standart olmayan koşullarda elektrot potansiyellerinin hesaplanmasına yönelik çalışmalara yer verilir</w:t>
            </w:r>
          </w:p>
        </w:tc>
        <w:tc>
          <w:tcPr>
            <w:tcW w:w="1701" w:type="dxa"/>
            <w:vMerge/>
            <w:vAlign w:val="center"/>
          </w:tcPr>
          <w:p w14:paraId="751CB015" w14:textId="77777777" w:rsidR="00D63CE5" w:rsidRPr="00C20F6B" w:rsidRDefault="00D63CE5" w:rsidP="00A2633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Merge/>
            <w:vAlign w:val="center"/>
          </w:tcPr>
          <w:p w14:paraId="689BF935" w14:textId="77777777" w:rsidR="00D63CE5" w:rsidRPr="00905BFE" w:rsidRDefault="00D63CE5" w:rsidP="00A2633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2B44F87" w14:textId="77777777" w:rsidR="00D63CE5" w:rsidRPr="00B64D7D" w:rsidRDefault="00D63CE5" w:rsidP="00B64D7D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</w:tr>
      <w:tr w:rsidR="00D63CE5" w14:paraId="12F9FBF3" w14:textId="77777777" w:rsidTr="00D63CE5">
        <w:trPr>
          <w:cantSplit/>
          <w:trHeight w:val="752"/>
        </w:trPr>
        <w:tc>
          <w:tcPr>
            <w:tcW w:w="438" w:type="dxa"/>
            <w:vMerge/>
            <w:textDirection w:val="btLr"/>
            <w:vAlign w:val="center"/>
          </w:tcPr>
          <w:p w14:paraId="4F3DCD32" w14:textId="77777777" w:rsidR="00D63CE5" w:rsidRPr="00750427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10F5C5D8" w14:textId="63BFF952" w:rsidR="00D63CE5" w:rsidRPr="00750427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8" w:type="dxa"/>
            <w:vAlign w:val="center"/>
          </w:tcPr>
          <w:p w14:paraId="3FB3984E" w14:textId="77777777" w:rsidR="00D63CE5" w:rsidRPr="00750427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67E6C1F3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12.1.4. Kimyasallardan Elektrik Üretimi</w:t>
            </w:r>
          </w:p>
        </w:tc>
        <w:tc>
          <w:tcPr>
            <w:tcW w:w="7087" w:type="dxa"/>
            <w:vAlign w:val="center"/>
          </w:tcPr>
          <w:p w14:paraId="1AAB6A69" w14:textId="77777777" w:rsidR="00D63CE5" w:rsidRPr="00CF226B" w:rsidRDefault="00D63CE5" w:rsidP="007B77A0">
            <w:pPr>
              <w:rPr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12.1.4.1. Standart koşullarda galvanik pillerin voltajını ve kullanım ömrünü örnekler vererek açıklar. </w:t>
            </w:r>
          </w:p>
        </w:tc>
        <w:tc>
          <w:tcPr>
            <w:tcW w:w="1701" w:type="dxa"/>
            <w:vMerge/>
            <w:vAlign w:val="center"/>
          </w:tcPr>
          <w:p w14:paraId="3D1DFD89" w14:textId="77777777" w:rsidR="00D63CE5" w:rsidRPr="00C20F6B" w:rsidRDefault="00D63CE5" w:rsidP="007B77A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Merge/>
            <w:vAlign w:val="center"/>
          </w:tcPr>
          <w:p w14:paraId="42943DDF" w14:textId="77777777" w:rsidR="00D63CE5" w:rsidRPr="00CF226B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C166A54" w14:textId="77777777" w:rsidR="00D63CE5" w:rsidRPr="00B64D7D" w:rsidRDefault="00D63CE5" w:rsidP="007B77A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29 EKİM CUMHURİYET BAYRAMININ ÖNEMİ</w:t>
            </w:r>
          </w:p>
        </w:tc>
      </w:tr>
      <w:tr w:rsidR="00D63CE5" w14:paraId="51E27FF8" w14:textId="77777777" w:rsidTr="00D63CE5">
        <w:trPr>
          <w:cantSplit/>
          <w:trHeight w:val="976"/>
        </w:trPr>
        <w:tc>
          <w:tcPr>
            <w:tcW w:w="438" w:type="dxa"/>
            <w:vMerge w:val="restart"/>
            <w:textDirection w:val="btLr"/>
            <w:vAlign w:val="center"/>
          </w:tcPr>
          <w:p w14:paraId="1B434E2E" w14:textId="01027F2A" w:rsidR="00D63CE5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47" w:type="dxa"/>
            <w:vAlign w:val="center"/>
          </w:tcPr>
          <w:p w14:paraId="001AF755" w14:textId="56CCB374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258F2955" w14:textId="77777777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031773A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04B7A9AA" w14:textId="77777777" w:rsidR="00D63CE5" w:rsidRPr="00CF226B" w:rsidRDefault="00D63CE5" w:rsidP="007B77A0">
            <w:pPr>
              <w:rPr>
                <w:rStyle w:val="fontstyle01"/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12.1.4.2. Lityum iyon pillerinin önemini kullanım alanlarıyla ilişkilendirerek açıklar. Öğrencilerin lityum iyon pilleri ve güncel kullanım alanlarını açıklayan bir poster hazırlamaları ve sınıfta sunmaları sağlanır</w:t>
            </w:r>
          </w:p>
        </w:tc>
        <w:tc>
          <w:tcPr>
            <w:tcW w:w="1701" w:type="dxa"/>
            <w:vMerge/>
            <w:vAlign w:val="center"/>
          </w:tcPr>
          <w:p w14:paraId="14F49E14" w14:textId="77777777" w:rsidR="00D63CE5" w:rsidRPr="003C3F00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07611369" w14:textId="77777777" w:rsidR="00D63CE5" w:rsidRPr="00CF226B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23261E6" w14:textId="77777777" w:rsidR="00D63CE5" w:rsidRPr="00B64D7D" w:rsidRDefault="00D63CE5" w:rsidP="007B77A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</w:tr>
      <w:tr w:rsidR="00D63CE5" w14:paraId="3866B0AF" w14:textId="77777777" w:rsidTr="00D63CE5">
        <w:trPr>
          <w:cantSplit/>
          <w:trHeight w:val="1004"/>
        </w:trPr>
        <w:tc>
          <w:tcPr>
            <w:tcW w:w="438" w:type="dxa"/>
            <w:vMerge/>
            <w:textDirection w:val="btLr"/>
            <w:vAlign w:val="center"/>
          </w:tcPr>
          <w:p w14:paraId="79543341" w14:textId="33FCB6ED" w:rsidR="00D63CE5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2E3F4B30" w14:textId="44BE5524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4D342C9B" w14:textId="77777777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65A00AAD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12.1.5. Elektroliz</w:t>
            </w:r>
          </w:p>
        </w:tc>
        <w:tc>
          <w:tcPr>
            <w:tcW w:w="7087" w:type="dxa"/>
            <w:vAlign w:val="center"/>
          </w:tcPr>
          <w:p w14:paraId="47C67CEB" w14:textId="77777777" w:rsidR="00D63CE5" w:rsidRPr="00CF226B" w:rsidRDefault="00D63CE5" w:rsidP="007B77A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12.1.5.1. Elektroliz olayını elektrik akımı, zaman ve değişime uğrayan madde kütlesi açısından açıklar. </w:t>
            </w:r>
          </w:p>
          <w:p w14:paraId="24B316B1" w14:textId="77777777" w:rsidR="00D63CE5" w:rsidRPr="00242CBD" w:rsidRDefault="00D63CE5" w:rsidP="007B77A0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1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mol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elektronun toplam yükü üzerinden elektrik yükü-kütle ilişkisi kurulması sağlanır. 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Yük birimi Coulomb (C) tanımlanır</w:t>
            </w:r>
          </w:p>
        </w:tc>
        <w:tc>
          <w:tcPr>
            <w:tcW w:w="1701" w:type="dxa"/>
            <w:vMerge/>
            <w:vAlign w:val="center"/>
          </w:tcPr>
          <w:p w14:paraId="057A5D8B" w14:textId="77777777" w:rsidR="00D63CE5" w:rsidRPr="00DE6B16" w:rsidRDefault="00D63CE5" w:rsidP="007B77A0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4" w:type="dxa"/>
            <w:vMerge/>
            <w:vAlign w:val="center"/>
          </w:tcPr>
          <w:p w14:paraId="42635DC9" w14:textId="77777777" w:rsidR="00D63CE5" w:rsidRPr="00905BFE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911BC03" w14:textId="77777777" w:rsidR="00D63CE5" w:rsidRPr="00B64D7D" w:rsidRDefault="00D63CE5" w:rsidP="007B77A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10 KASIM ATATÜRK'Ü ANMA HAFTASI</w:t>
            </w:r>
          </w:p>
        </w:tc>
      </w:tr>
      <w:tr w:rsidR="00D63CE5" w14:paraId="0E714874" w14:textId="77777777" w:rsidTr="00D63CE5">
        <w:trPr>
          <w:cantSplit/>
          <w:trHeight w:val="129"/>
        </w:trPr>
        <w:tc>
          <w:tcPr>
            <w:tcW w:w="438" w:type="dxa"/>
            <w:vMerge/>
            <w:textDirection w:val="btLr"/>
            <w:vAlign w:val="center"/>
          </w:tcPr>
          <w:p w14:paraId="5694EB23" w14:textId="220267BA" w:rsidR="00D63CE5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shd w:val="clear" w:color="auto" w:fill="F2F2F2" w:themeFill="background1" w:themeFillShade="F2"/>
            <w:vAlign w:val="center"/>
          </w:tcPr>
          <w:p w14:paraId="2A0D7515" w14:textId="1052DF3E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shd w:val="clear" w:color="auto" w:fill="F2F2F2" w:themeFill="background1" w:themeFillShade="F2"/>
            <w:vAlign w:val="center"/>
          </w:tcPr>
          <w:p w14:paraId="61517886" w14:textId="77777777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D899AFA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13180" w:type="dxa"/>
            <w:gridSpan w:val="5"/>
            <w:shd w:val="clear" w:color="auto" w:fill="F2F2F2" w:themeFill="background1" w:themeFillShade="F2"/>
            <w:vAlign w:val="center"/>
          </w:tcPr>
          <w:p w14:paraId="730B2AAE" w14:textId="77777777" w:rsidR="00D63CE5" w:rsidRPr="00B64D7D" w:rsidRDefault="00D63CE5" w:rsidP="007B77A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8A1944">
              <w:rPr>
                <w:rFonts w:asciiTheme="minorHAnsi" w:hAnsiTheme="minorHAnsi" w:cs="Arial"/>
                <w:b/>
                <w:sz w:val="20"/>
                <w:szCs w:val="20"/>
              </w:rPr>
              <w:t>1.DÖNEM 1.ARA TATİL</w:t>
            </w:r>
          </w:p>
        </w:tc>
      </w:tr>
      <w:tr w:rsidR="00D63CE5" w14:paraId="13384CD6" w14:textId="77777777" w:rsidTr="00D63CE5">
        <w:trPr>
          <w:cantSplit/>
          <w:trHeight w:val="1261"/>
        </w:trPr>
        <w:tc>
          <w:tcPr>
            <w:tcW w:w="438" w:type="dxa"/>
            <w:vMerge/>
            <w:textDirection w:val="btLr"/>
            <w:vAlign w:val="center"/>
          </w:tcPr>
          <w:p w14:paraId="2AF54BB4" w14:textId="7365D76F" w:rsidR="00D63CE5" w:rsidRDefault="00D63CE5" w:rsidP="007B77A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1F660FC2" w14:textId="33D53012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29775760" w14:textId="77777777" w:rsidR="00D63CE5" w:rsidRDefault="00D63CE5" w:rsidP="007B77A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25FC5CE" w14:textId="77777777" w:rsidR="00D63CE5" w:rsidRPr="00CF226B" w:rsidRDefault="00D63CE5" w:rsidP="007B77A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0F345811" w14:textId="77777777" w:rsidR="00D63CE5" w:rsidRDefault="00D63CE5" w:rsidP="007B77A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Faraday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bağıntısı açıklanarak bu bağıntının kullanıldığı hesaplamalar yapılır. </w:t>
            </w:r>
          </w:p>
          <w:p w14:paraId="66232AB0" w14:textId="77777777" w:rsidR="00D63CE5" w:rsidRDefault="00D63CE5" w:rsidP="007B77A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Öğrencilerin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Faraday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bağıntısını elektronik tablolama programı kullanarak kurgulamaları, değerleri değiştirerek gerçekleşen değişiklikleri gözlemlemeleri ve yorumlamaları sağlanır. </w:t>
            </w:r>
          </w:p>
          <w:p w14:paraId="6E2989B6" w14:textId="77777777" w:rsidR="00D63CE5" w:rsidRPr="00CF226B" w:rsidRDefault="00D63CE5" w:rsidP="007B77A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d.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Kaplama deneyi yaptırılır. 12.1.5.2. Kimyasal maddelerin elektroliz yöntemiyle elde ediliş sürecini açıklar. Suyun elektrolizi ile hidrojen ve oksijen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eldesi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deneyi yaptırılır.</w:t>
            </w:r>
          </w:p>
        </w:tc>
        <w:tc>
          <w:tcPr>
            <w:tcW w:w="1701" w:type="dxa"/>
            <w:vMerge w:val="restart"/>
            <w:vAlign w:val="center"/>
          </w:tcPr>
          <w:p w14:paraId="4A94FAE9" w14:textId="77777777" w:rsidR="00D63CE5" w:rsidRPr="003C3F00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506A96C8" w14:textId="77777777" w:rsidR="00D63CE5" w:rsidRPr="003C3F00" w:rsidRDefault="00D63CE5" w:rsidP="007B77A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24276434" w14:textId="77777777" w:rsidR="00D63CE5" w:rsidRPr="00C20F6B" w:rsidRDefault="00D63CE5" w:rsidP="007B77A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63BE7CC" w14:textId="77777777" w:rsidR="00D63CE5" w:rsidRPr="00B64D7D" w:rsidRDefault="00D63CE5" w:rsidP="007B77A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24 KASIM ÖĞRETMENLER GÜNÜ / BAŞÖĞRETMEN ATATÜRKÜ ANMA TÖRENİ</w:t>
            </w:r>
          </w:p>
        </w:tc>
      </w:tr>
      <w:tr w:rsidR="00D63CE5" w14:paraId="2F19CA63" w14:textId="77777777" w:rsidTr="00D63CE5">
        <w:trPr>
          <w:cantSplit/>
          <w:trHeight w:val="1134"/>
        </w:trPr>
        <w:tc>
          <w:tcPr>
            <w:tcW w:w="438" w:type="dxa"/>
            <w:textDirection w:val="btLr"/>
            <w:vAlign w:val="center"/>
          </w:tcPr>
          <w:p w14:paraId="71E86B68" w14:textId="65761572" w:rsidR="00D63CE5" w:rsidRPr="00E63322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6"/>
              </w:rPr>
            </w:pPr>
            <w:r w:rsidRPr="007B77A0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47" w:type="dxa"/>
            <w:vAlign w:val="center"/>
          </w:tcPr>
          <w:p w14:paraId="7C6D616D" w14:textId="07F506B8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0B3F7B20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shd w:val="clear" w:color="auto" w:fill="E2EFD9" w:themeFill="accent6" w:themeFillTint="33"/>
            <w:textDirection w:val="btLr"/>
            <w:vAlign w:val="center"/>
          </w:tcPr>
          <w:p w14:paraId="1D633D17" w14:textId="77777777" w:rsidR="00D63CE5" w:rsidRPr="00CF226B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12.1.6. Korozyon</w:t>
            </w:r>
          </w:p>
        </w:tc>
        <w:tc>
          <w:tcPr>
            <w:tcW w:w="7087" w:type="dxa"/>
            <w:vAlign w:val="center"/>
          </w:tcPr>
          <w:p w14:paraId="032B5342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12.1.6.1. Korozyon önleme yöntemlerinin elektrokimyasal temellerini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025AB6C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Korozyon kavramı açıklanır. </w:t>
            </w:r>
          </w:p>
          <w:p w14:paraId="302E1AAA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Korozyondan koruma süreci metallerin aktiflik sırası ile ilişkilendirilir; kurban elektrot kavramı üzerinde durulur. </w:t>
            </w:r>
          </w:p>
          <w:p w14:paraId="73C1C0B9" w14:textId="77777777" w:rsidR="00D63CE5" w:rsidRPr="00CF226B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Kurban elektrotun kullanım alanlarına örnekler verilir.</w:t>
            </w:r>
          </w:p>
        </w:tc>
        <w:tc>
          <w:tcPr>
            <w:tcW w:w="1701" w:type="dxa"/>
            <w:vMerge/>
            <w:vAlign w:val="center"/>
          </w:tcPr>
          <w:p w14:paraId="6B0B78A8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3220C430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E13225B" w14:textId="77777777" w:rsidR="00D63CE5" w:rsidRPr="00B64D7D" w:rsidRDefault="00D63CE5" w:rsidP="00D63C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</w:tr>
      <w:tr w:rsidR="00D63CE5" w14:paraId="06B6CBDA" w14:textId="77777777" w:rsidTr="002824AD">
        <w:trPr>
          <w:cantSplit/>
          <w:trHeight w:val="607"/>
        </w:trPr>
        <w:tc>
          <w:tcPr>
            <w:tcW w:w="15866" w:type="dxa"/>
            <w:gridSpan w:val="9"/>
            <w:shd w:val="clear" w:color="auto" w:fill="FBE4D5" w:themeFill="accent2" w:themeFillTint="33"/>
            <w:vAlign w:val="center"/>
          </w:tcPr>
          <w:p w14:paraId="0B75FCD4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2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KARBON KİMYASINA GİRİŞ</w:t>
            </w:r>
          </w:p>
          <w:p w14:paraId="487101B8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6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325BCC3B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36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D63CE5" w14:paraId="1E1A4217" w14:textId="77777777" w:rsidTr="00D63CE5">
        <w:trPr>
          <w:cantSplit/>
          <w:trHeight w:val="938"/>
        </w:trPr>
        <w:tc>
          <w:tcPr>
            <w:tcW w:w="438" w:type="dxa"/>
            <w:vMerge w:val="restart"/>
            <w:textDirection w:val="btLr"/>
            <w:vAlign w:val="center"/>
          </w:tcPr>
          <w:p w14:paraId="2DB72A8F" w14:textId="28A5E4C5" w:rsidR="00D63CE5" w:rsidRPr="007B77A0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B77A0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47" w:type="dxa"/>
            <w:vAlign w:val="center"/>
          </w:tcPr>
          <w:p w14:paraId="66E88AE9" w14:textId="128C585A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0225FA1E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05F912D7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12.2.1. Anorganik ve Organik Bileşikler</w:t>
            </w:r>
          </w:p>
        </w:tc>
        <w:tc>
          <w:tcPr>
            <w:tcW w:w="7087" w:type="dxa"/>
            <w:vMerge w:val="restart"/>
            <w:vAlign w:val="center"/>
          </w:tcPr>
          <w:p w14:paraId="3F546F97" w14:textId="77777777" w:rsidR="00D63CE5" w:rsidRPr="002824AD" w:rsidRDefault="00D63CE5" w:rsidP="00D63CE5">
            <w:pPr>
              <w:rPr>
                <w:b/>
                <w:i/>
                <w:sz w:val="20"/>
              </w:rPr>
            </w:pPr>
            <w:r w:rsidRPr="002824AD">
              <w:rPr>
                <w:b/>
                <w:i/>
                <w:sz w:val="20"/>
              </w:rPr>
              <w:t xml:space="preserve">12.2.1.1. Anorganik ve organik bileşikleri ayırt eder. </w:t>
            </w:r>
          </w:p>
          <w:p w14:paraId="2549C824" w14:textId="77777777" w:rsidR="00D63CE5" w:rsidRPr="002824AD" w:rsidRDefault="00D63CE5" w:rsidP="00D63CE5">
            <w:pPr>
              <w:rPr>
                <w:sz w:val="20"/>
              </w:rPr>
            </w:pPr>
            <w:r w:rsidRPr="002824AD">
              <w:rPr>
                <w:sz w:val="20"/>
              </w:rPr>
              <w:t xml:space="preserve">a. Organik bileşik kavramının tarihsel gelişimi açıklanır. </w:t>
            </w:r>
          </w:p>
          <w:p w14:paraId="1A8FE4E6" w14:textId="77777777" w:rsidR="00D63CE5" w:rsidRPr="002824AD" w:rsidRDefault="00D63CE5" w:rsidP="00D63CE5">
            <w:pPr>
              <w:rPr>
                <w:rStyle w:val="fontstyle01"/>
                <w:rFonts w:asciiTheme="minorHAnsi" w:hAnsiTheme="minorHAnsi"/>
                <w:color w:val="0D0D0D" w:themeColor="text1" w:themeTint="F2"/>
                <w:sz w:val="20"/>
                <w:szCs w:val="18"/>
              </w:rPr>
            </w:pPr>
            <w:r w:rsidRPr="002824AD">
              <w:rPr>
                <w:sz w:val="20"/>
              </w:rPr>
              <w:t>b. Anorganik ve organik bileşiklerin özellikleri vurgulanır.</w:t>
            </w:r>
          </w:p>
        </w:tc>
        <w:tc>
          <w:tcPr>
            <w:tcW w:w="1701" w:type="dxa"/>
            <w:vMerge w:val="restart"/>
            <w:vAlign w:val="center"/>
          </w:tcPr>
          <w:p w14:paraId="1D4CFA8A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2D342F57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59" w:type="dxa"/>
            <w:vAlign w:val="center"/>
          </w:tcPr>
          <w:p w14:paraId="4608E0B7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DA1AA97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1F93BB3C" w14:textId="77777777" w:rsidTr="00D63CE5">
        <w:trPr>
          <w:cantSplit/>
          <w:trHeight w:val="686"/>
        </w:trPr>
        <w:tc>
          <w:tcPr>
            <w:tcW w:w="438" w:type="dxa"/>
            <w:vMerge/>
            <w:textDirection w:val="btLr"/>
            <w:vAlign w:val="center"/>
          </w:tcPr>
          <w:p w14:paraId="70664106" w14:textId="417B0CC6" w:rsidR="00D63CE5" w:rsidRPr="00100052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4"/>
              </w:rPr>
            </w:pPr>
          </w:p>
        </w:tc>
        <w:tc>
          <w:tcPr>
            <w:tcW w:w="547" w:type="dxa"/>
            <w:vAlign w:val="center"/>
          </w:tcPr>
          <w:p w14:paraId="1DD966C3" w14:textId="6ACFC674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384809C0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3EAAEC75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14:paraId="3E3E18F3" w14:textId="77777777" w:rsidR="00D63CE5" w:rsidRPr="00B41828" w:rsidRDefault="00D63CE5" w:rsidP="00D63CE5">
            <w:pPr>
              <w:rPr>
                <w:rFonts w:asciiTheme="minorHAnsi" w:hAnsiTheme="minorHAnsi"/>
                <w:b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F4FF0F3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68DB8FD6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A2A04CB" w14:textId="77777777" w:rsidR="00D63CE5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  <w:p w14:paraId="4906C9D8" w14:textId="77777777" w:rsidR="00D63CE5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  <w:p w14:paraId="247A451A" w14:textId="77777777" w:rsidR="00D63CE5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  <w:p w14:paraId="01B9C3ED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E9E0788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45DC77B8" w14:textId="77777777" w:rsidTr="00D63CE5">
        <w:trPr>
          <w:cantSplit/>
          <w:trHeight w:val="1132"/>
        </w:trPr>
        <w:tc>
          <w:tcPr>
            <w:tcW w:w="438" w:type="dxa"/>
            <w:vMerge w:val="restart"/>
            <w:textDirection w:val="btLr"/>
            <w:vAlign w:val="center"/>
          </w:tcPr>
          <w:p w14:paraId="0182BA94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ARALIK</w:t>
            </w:r>
          </w:p>
        </w:tc>
        <w:tc>
          <w:tcPr>
            <w:tcW w:w="547" w:type="dxa"/>
            <w:vAlign w:val="center"/>
          </w:tcPr>
          <w:p w14:paraId="0F3C61B6" w14:textId="705CBB9D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1A7D4176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FBE4D5" w:themeFill="accent2" w:themeFillTint="33"/>
            <w:textDirection w:val="btLr"/>
            <w:vAlign w:val="center"/>
          </w:tcPr>
          <w:p w14:paraId="52450FA4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12.2.2. Basit Formül ve Molekül Formülü</w:t>
            </w:r>
          </w:p>
        </w:tc>
        <w:tc>
          <w:tcPr>
            <w:tcW w:w="7087" w:type="dxa"/>
            <w:vAlign w:val="center"/>
          </w:tcPr>
          <w:p w14:paraId="3E75D883" w14:textId="77777777" w:rsidR="00D63CE5" w:rsidRPr="00C5599D" w:rsidRDefault="00D63CE5" w:rsidP="00D63CE5">
            <w:pPr>
              <w:rPr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18"/>
              </w:rPr>
            </w:pPr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>12.2.2.1. Organik bileşiklerin basit ve molekül formüllerinin bulunması ile ilgili hesaplamalar yapar.</w:t>
            </w:r>
          </w:p>
        </w:tc>
        <w:tc>
          <w:tcPr>
            <w:tcW w:w="1701" w:type="dxa"/>
            <w:vMerge w:val="restart"/>
            <w:vAlign w:val="center"/>
          </w:tcPr>
          <w:p w14:paraId="49FFF826" w14:textId="77777777" w:rsidR="00D63CE5" w:rsidRPr="008A1944" w:rsidRDefault="00D63CE5" w:rsidP="00D63CE5">
            <w:pPr>
              <w:rPr>
                <w:rFonts w:asciiTheme="minorHAnsi" w:hAnsiTheme="minorHAnsi"/>
                <w:color w:val="000000"/>
                <w:sz w:val="18"/>
              </w:rPr>
            </w:pPr>
            <w:r w:rsidRPr="008A1944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7BDFAC7B" w14:textId="77777777" w:rsidR="00D63CE5" w:rsidRPr="008A1944" w:rsidRDefault="00D63CE5" w:rsidP="00D63CE5">
            <w:pPr>
              <w:rPr>
                <w:rFonts w:asciiTheme="minorHAnsi" w:hAnsiTheme="minorHAnsi"/>
                <w:b/>
                <w:sz w:val="18"/>
                <w:szCs w:val="20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4EE8F35A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59CCA986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1B904DC0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A0390F3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2BBDF7EB" w14:textId="77777777" w:rsidTr="00D63CE5">
        <w:trPr>
          <w:cantSplit/>
          <w:trHeight w:val="586"/>
        </w:trPr>
        <w:tc>
          <w:tcPr>
            <w:tcW w:w="438" w:type="dxa"/>
            <w:vMerge/>
            <w:textDirection w:val="btLr"/>
            <w:vAlign w:val="center"/>
          </w:tcPr>
          <w:p w14:paraId="35E9A596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5F8239DE" w14:textId="171D75AA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21F2D357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7BA27456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12.2.3. Doğada Karbon</w:t>
            </w:r>
          </w:p>
        </w:tc>
        <w:tc>
          <w:tcPr>
            <w:tcW w:w="7087" w:type="dxa"/>
            <w:vMerge w:val="restart"/>
            <w:vAlign w:val="center"/>
          </w:tcPr>
          <w:p w14:paraId="22560F3D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12.2.3.1. Karbon </w:t>
            </w:r>
            <w:proofErr w:type="spellStart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>allotroplarının</w:t>
            </w:r>
            <w:proofErr w:type="spellEnd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 özelliklerini yapılarıyla ilişkilendirir.</w:t>
            </w:r>
            <w:r w:rsidRPr="00C5599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5A9364B6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5599D">
              <w:rPr>
                <w:rFonts w:asciiTheme="minorHAnsi" w:hAnsiTheme="minorHAnsi" w:cstheme="minorHAnsi"/>
                <w:sz w:val="20"/>
              </w:rPr>
              <w:t xml:space="preserve">a. Karbon elementinin çok sayıda bileşik oluşturma özelliği ile bağ yapma özelliği arasında ilişki kurulur. </w:t>
            </w:r>
          </w:p>
          <w:p w14:paraId="638B73E1" w14:textId="77777777" w:rsidR="00D63CE5" w:rsidRPr="00C5599D" w:rsidRDefault="00D63CE5" w:rsidP="00D63CE5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C5599D">
              <w:rPr>
                <w:rFonts w:asciiTheme="minorHAnsi" w:hAnsiTheme="minorHAnsi" w:cstheme="minorHAnsi"/>
                <w:sz w:val="20"/>
              </w:rPr>
              <w:t xml:space="preserve">b. Elmas ve grafitin incelenmesi sağlanarak </w:t>
            </w:r>
            <w:proofErr w:type="spellStart"/>
            <w:r w:rsidRPr="00C5599D">
              <w:rPr>
                <w:rFonts w:asciiTheme="minorHAnsi" w:hAnsiTheme="minorHAnsi" w:cstheme="minorHAnsi"/>
                <w:sz w:val="20"/>
              </w:rPr>
              <w:t>fulleren</w:t>
            </w:r>
            <w:proofErr w:type="spellEnd"/>
            <w:r w:rsidRPr="00C5599D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C5599D">
              <w:rPr>
                <w:rFonts w:asciiTheme="minorHAnsi" w:hAnsiTheme="minorHAnsi" w:cstheme="minorHAnsi"/>
                <w:sz w:val="20"/>
              </w:rPr>
              <w:t>nanotüp</w:t>
            </w:r>
            <w:proofErr w:type="spellEnd"/>
            <w:r w:rsidRPr="00C5599D">
              <w:rPr>
                <w:rFonts w:asciiTheme="minorHAnsi" w:hAnsiTheme="minorHAnsi" w:cstheme="minorHAnsi"/>
                <w:sz w:val="20"/>
              </w:rPr>
              <w:t xml:space="preserve"> ve </w:t>
            </w:r>
            <w:proofErr w:type="spellStart"/>
            <w:r w:rsidRPr="00C5599D">
              <w:rPr>
                <w:rFonts w:asciiTheme="minorHAnsi" w:hAnsiTheme="minorHAnsi" w:cstheme="minorHAnsi"/>
                <w:sz w:val="20"/>
              </w:rPr>
              <w:t>grafenin</w:t>
            </w:r>
            <w:proofErr w:type="spellEnd"/>
            <w:r w:rsidRPr="00C5599D">
              <w:rPr>
                <w:rFonts w:asciiTheme="minorHAnsi" w:hAnsiTheme="minorHAnsi" w:cstheme="minorHAnsi"/>
                <w:sz w:val="20"/>
              </w:rPr>
              <w:t xml:space="preserve"> yapıları ve önemleri üzerinde durulur.</w:t>
            </w:r>
          </w:p>
        </w:tc>
        <w:tc>
          <w:tcPr>
            <w:tcW w:w="1701" w:type="dxa"/>
            <w:vMerge/>
            <w:vAlign w:val="center"/>
          </w:tcPr>
          <w:p w14:paraId="77E96FCD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51730F59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620972F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B54B559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723D002" w14:textId="77777777" w:rsidTr="00D63CE5">
        <w:trPr>
          <w:cantSplit/>
          <w:trHeight w:val="421"/>
        </w:trPr>
        <w:tc>
          <w:tcPr>
            <w:tcW w:w="438" w:type="dxa"/>
            <w:vMerge/>
            <w:textDirection w:val="btLr"/>
            <w:vAlign w:val="center"/>
          </w:tcPr>
          <w:p w14:paraId="31DCAB18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799C7E73" w14:textId="5770F3F0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8" w:type="dxa"/>
            <w:vAlign w:val="center"/>
          </w:tcPr>
          <w:p w14:paraId="03ABED9A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75C6EF1B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14:paraId="6BCFC78E" w14:textId="77777777" w:rsidR="00D63CE5" w:rsidRPr="00C5599D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279065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11DB2545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1F3192D9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BDB4CF2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5E64AAB" w14:textId="77777777" w:rsidTr="00D63CE5">
        <w:trPr>
          <w:cantSplit/>
          <w:trHeight w:val="315"/>
        </w:trPr>
        <w:tc>
          <w:tcPr>
            <w:tcW w:w="438" w:type="dxa"/>
            <w:vMerge w:val="restart"/>
            <w:textDirection w:val="btLr"/>
            <w:vAlign w:val="center"/>
          </w:tcPr>
          <w:p w14:paraId="73EFAC5F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47" w:type="dxa"/>
            <w:vAlign w:val="center"/>
          </w:tcPr>
          <w:p w14:paraId="4CB4BBEF" w14:textId="1202806F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4C9AB0BE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FBE4D5" w:themeFill="accent2" w:themeFillTint="33"/>
            <w:vAlign w:val="center"/>
          </w:tcPr>
          <w:p w14:paraId="657B3898" w14:textId="77777777" w:rsidR="00D63CE5" w:rsidRPr="00C5599D" w:rsidRDefault="00D63CE5" w:rsidP="00D63CE5">
            <w:pPr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12.2.4. </w:t>
            </w:r>
            <w:proofErr w:type="spellStart"/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Lewis</w:t>
            </w:r>
            <w:proofErr w:type="spellEnd"/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Formülleri</w:t>
            </w:r>
          </w:p>
        </w:tc>
        <w:tc>
          <w:tcPr>
            <w:tcW w:w="7087" w:type="dxa"/>
            <w:vAlign w:val="center"/>
          </w:tcPr>
          <w:p w14:paraId="43371BAD" w14:textId="77777777" w:rsidR="00D63CE5" w:rsidRPr="00C5599D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</w:rPr>
            </w:pPr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12.2.4.1. </w:t>
            </w:r>
            <w:proofErr w:type="spellStart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>Kovalent</w:t>
            </w:r>
            <w:proofErr w:type="spellEnd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 bağlı kimyasal türlerin </w:t>
            </w:r>
            <w:proofErr w:type="spellStart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>Lewis</w:t>
            </w:r>
            <w:proofErr w:type="spellEnd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 formüllerini yazar. </w:t>
            </w:r>
            <w:proofErr w:type="spellStart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>Oktetin</w:t>
            </w:r>
            <w:proofErr w:type="spellEnd"/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 aşıldığı moleküller kapsam dışıdır.</w:t>
            </w:r>
          </w:p>
        </w:tc>
        <w:tc>
          <w:tcPr>
            <w:tcW w:w="1701" w:type="dxa"/>
            <w:vMerge/>
            <w:vAlign w:val="center"/>
          </w:tcPr>
          <w:p w14:paraId="342D8A60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52224623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07E98E93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60F596C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715988F1" w14:textId="77777777" w:rsidTr="00D63CE5">
        <w:trPr>
          <w:cantSplit/>
          <w:trHeight w:val="1117"/>
        </w:trPr>
        <w:tc>
          <w:tcPr>
            <w:tcW w:w="438" w:type="dxa"/>
            <w:vMerge/>
            <w:textDirection w:val="btLr"/>
            <w:vAlign w:val="center"/>
          </w:tcPr>
          <w:p w14:paraId="5ECB5211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39184F1C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749FC574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3066DCA4" w14:textId="77777777" w:rsidR="00D63CE5" w:rsidRPr="00C5599D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12.2.5. </w:t>
            </w:r>
            <w:proofErr w:type="spellStart"/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Hibritleşme</w:t>
            </w:r>
            <w:proofErr w:type="spellEnd"/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-Molekül Geometrileri</w:t>
            </w:r>
          </w:p>
        </w:tc>
        <w:tc>
          <w:tcPr>
            <w:tcW w:w="7087" w:type="dxa"/>
            <w:vMerge w:val="restart"/>
            <w:vAlign w:val="center"/>
          </w:tcPr>
          <w:p w14:paraId="752B4FD3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8"/>
              </w:rPr>
            </w:pPr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 xml:space="preserve">12.2.5.1. Tek, çift ve üçlü bağların oluşumunu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>hibrit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 xml:space="preserve"> ve atom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>orbitalleri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 xml:space="preserve"> temelinde açıklar. 12.2.5.2. Moleküllerin geometrilerini merkez atomu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>orbitallerinin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>hibritleşmesi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8"/>
              </w:rPr>
              <w:t xml:space="preserve"> esasına göre belirler.</w:t>
            </w:r>
            <w:r w:rsidRPr="008A1944">
              <w:rPr>
                <w:rFonts w:asciiTheme="minorHAnsi" w:hAnsiTheme="minorHAnsi" w:cstheme="minorHAnsi"/>
                <w:sz w:val="18"/>
              </w:rPr>
              <w:t xml:space="preserve"> </w:t>
            </w:r>
          </w:p>
          <w:p w14:paraId="19A24019" w14:textId="77777777" w:rsidR="00D63CE5" w:rsidRPr="008A1944" w:rsidRDefault="00D63CE5" w:rsidP="00D63CE5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8A1944">
              <w:rPr>
                <w:rFonts w:asciiTheme="minorHAnsi" w:hAnsiTheme="minorHAnsi" w:cstheme="minorHAnsi"/>
                <w:sz w:val="18"/>
              </w:rPr>
              <w:t xml:space="preserve">a. </w:t>
            </w:r>
            <w:proofErr w:type="spellStart"/>
            <w:r w:rsidRPr="008A1944">
              <w:rPr>
                <w:rFonts w:asciiTheme="minorHAnsi" w:hAnsiTheme="minorHAnsi" w:cstheme="minorHAnsi"/>
                <w:sz w:val="18"/>
              </w:rPr>
              <w:t>Hibritleşme</w:t>
            </w:r>
            <w:proofErr w:type="spellEnd"/>
            <w:r w:rsidRPr="008A1944">
              <w:rPr>
                <w:rFonts w:asciiTheme="minorHAnsi" w:hAnsiTheme="minorHAnsi" w:cstheme="minorHAnsi"/>
                <w:sz w:val="18"/>
              </w:rPr>
              <w:t xml:space="preserve"> ve VSEPR (Değerlik Katmanı Elektron Çifti İtmesi) yaklaşımı üzerinde durulur. 2. periyot elementlerinin hidrojenle yaptığı bileşikler dışındakiler verilmez. </w:t>
            </w:r>
          </w:p>
        </w:tc>
        <w:tc>
          <w:tcPr>
            <w:tcW w:w="1701" w:type="dxa"/>
            <w:vMerge/>
            <w:vAlign w:val="center"/>
          </w:tcPr>
          <w:p w14:paraId="0081CF09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0EF0387B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0B3809B" w14:textId="77777777" w:rsidR="00D63CE5" w:rsidRPr="00B64D7D" w:rsidRDefault="00D63CE5" w:rsidP="00D63CE5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ENERJİ TASARRUFU HAFTASI</w:t>
            </w:r>
          </w:p>
        </w:tc>
      </w:tr>
      <w:tr w:rsidR="00D63CE5" w14:paraId="3432B8CC" w14:textId="77777777" w:rsidTr="00D63CE5">
        <w:trPr>
          <w:cantSplit/>
          <w:trHeight w:val="217"/>
        </w:trPr>
        <w:tc>
          <w:tcPr>
            <w:tcW w:w="438" w:type="dxa"/>
            <w:vMerge/>
            <w:textDirection w:val="btLr"/>
            <w:vAlign w:val="center"/>
          </w:tcPr>
          <w:p w14:paraId="12E78AD0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57C5162B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3EF049D6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BE4D5" w:themeFill="accent2" w:themeFillTint="33"/>
            <w:vAlign w:val="center"/>
          </w:tcPr>
          <w:p w14:paraId="234D64E5" w14:textId="77777777" w:rsidR="00D63CE5" w:rsidRPr="00B41828" w:rsidRDefault="00D63CE5" w:rsidP="00D63CE5">
            <w:pPr>
              <w:rPr>
                <w:rFonts w:asciiTheme="minorHAnsi" w:hAnsiTheme="minorHAnsi" w:cs="Arial"/>
                <w:b/>
                <w:bCs/>
                <w:sz w:val="20"/>
                <w:szCs w:val="16"/>
              </w:rPr>
            </w:pPr>
          </w:p>
        </w:tc>
        <w:tc>
          <w:tcPr>
            <w:tcW w:w="7087" w:type="dxa"/>
            <w:vMerge/>
            <w:vAlign w:val="center"/>
          </w:tcPr>
          <w:p w14:paraId="6B2469F9" w14:textId="77777777" w:rsidR="00D63CE5" w:rsidRPr="00C5599D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F026BEB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4AF2F6F4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65F8CDB9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4F91F4E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17961712" w14:textId="77777777" w:rsidTr="00D63CE5">
        <w:trPr>
          <w:cantSplit/>
          <w:trHeight w:val="217"/>
        </w:trPr>
        <w:tc>
          <w:tcPr>
            <w:tcW w:w="1413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18E82C33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3" w:type="dxa"/>
            <w:vMerge/>
            <w:shd w:val="clear" w:color="auto" w:fill="FBE4D5" w:themeFill="accent2" w:themeFillTint="33"/>
            <w:vAlign w:val="center"/>
          </w:tcPr>
          <w:p w14:paraId="1DF45BF3" w14:textId="77777777" w:rsidR="00D63CE5" w:rsidRPr="00B41828" w:rsidRDefault="00D63CE5" w:rsidP="00D63CE5">
            <w:pPr>
              <w:rPr>
                <w:rFonts w:asciiTheme="minorHAnsi" w:hAnsiTheme="minorHAnsi" w:cs="Arial"/>
                <w:b/>
                <w:bCs/>
                <w:sz w:val="20"/>
                <w:szCs w:val="16"/>
              </w:rPr>
            </w:pPr>
          </w:p>
        </w:tc>
        <w:tc>
          <w:tcPr>
            <w:tcW w:w="13180" w:type="dxa"/>
            <w:gridSpan w:val="5"/>
            <w:shd w:val="clear" w:color="auto" w:fill="F2F2F2" w:themeFill="background1" w:themeFillShade="F2"/>
            <w:vAlign w:val="center"/>
          </w:tcPr>
          <w:p w14:paraId="42782E54" w14:textId="77777777" w:rsidR="00D63CE5" w:rsidRPr="00C20F6B" w:rsidRDefault="00D63CE5" w:rsidP="00D63C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YARIYIL TATİLİ</w:t>
            </w:r>
          </w:p>
        </w:tc>
      </w:tr>
      <w:tr w:rsidR="00D63CE5" w14:paraId="70CE26D4" w14:textId="77777777" w:rsidTr="00D63CE5">
        <w:trPr>
          <w:cantSplit/>
          <w:trHeight w:val="351"/>
        </w:trPr>
        <w:tc>
          <w:tcPr>
            <w:tcW w:w="438" w:type="dxa"/>
            <w:vMerge w:val="restart"/>
            <w:textDirection w:val="btLr"/>
            <w:vAlign w:val="center"/>
          </w:tcPr>
          <w:p w14:paraId="73FFDD1C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</w:t>
            </w:r>
          </w:p>
        </w:tc>
        <w:tc>
          <w:tcPr>
            <w:tcW w:w="547" w:type="dxa"/>
            <w:vAlign w:val="center"/>
          </w:tcPr>
          <w:p w14:paraId="39D277A1" w14:textId="4EA26BB8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5A442A16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040F7C97" w14:textId="77777777" w:rsidR="00D63CE5" w:rsidRPr="0020433C" w:rsidRDefault="00D63CE5" w:rsidP="00D63CE5">
            <w:pPr>
              <w:ind w:left="113" w:right="113"/>
              <w:jc w:val="center"/>
              <w:rPr>
                <w:rFonts w:ascii="Arial" w:hAnsi="Arial" w:cs="Arial"/>
                <w:bCs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7087" w:type="dxa"/>
            <w:vMerge w:val="restart"/>
            <w:vAlign w:val="center"/>
          </w:tcPr>
          <w:p w14:paraId="612B643A" w14:textId="77777777" w:rsidR="00D63CE5" w:rsidRPr="008A1944" w:rsidRDefault="00D63CE5" w:rsidP="00D63C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8A1944">
              <w:rPr>
                <w:rFonts w:asciiTheme="minorHAnsi" w:hAnsiTheme="minorHAnsi" w:cstheme="minorHAnsi"/>
                <w:sz w:val="18"/>
              </w:rPr>
              <w:t xml:space="preserve">b. Öğrencilerin </w:t>
            </w:r>
            <w:proofErr w:type="spellStart"/>
            <w:r w:rsidRPr="008A1944">
              <w:rPr>
                <w:rFonts w:asciiTheme="minorHAnsi" w:hAnsiTheme="minorHAnsi" w:cstheme="minorHAnsi"/>
                <w:sz w:val="18"/>
              </w:rPr>
              <w:t>hibritleşme</w:t>
            </w:r>
            <w:proofErr w:type="spellEnd"/>
            <w:r w:rsidRPr="008A1944">
              <w:rPr>
                <w:rFonts w:asciiTheme="minorHAnsi" w:hAnsiTheme="minorHAnsi" w:cstheme="minorHAnsi"/>
                <w:sz w:val="18"/>
              </w:rPr>
              <w:t xml:space="preserve"> ve VSEPR yaklaşımı konusunda bilişim teknolojilerinden yararlanarak (animasyon, simülasyon, video vb.) molekül modelleri yapmaları sağlanır.</w:t>
            </w:r>
          </w:p>
        </w:tc>
        <w:tc>
          <w:tcPr>
            <w:tcW w:w="1701" w:type="dxa"/>
            <w:vMerge w:val="restart"/>
            <w:vAlign w:val="center"/>
          </w:tcPr>
          <w:p w14:paraId="58B0E7D3" w14:textId="77777777" w:rsidR="00D63CE5" w:rsidRPr="00DE6B16" w:rsidRDefault="00D63CE5" w:rsidP="00D63CE5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15BA72EE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2CD7CFCE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E4BE647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62448A42" w14:textId="77777777" w:rsidTr="00D63CE5">
        <w:trPr>
          <w:cantSplit/>
          <w:trHeight w:val="64"/>
        </w:trPr>
        <w:tc>
          <w:tcPr>
            <w:tcW w:w="438" w:type="dxa"/>
            <w:vMerge/>
            <w:textDirection w:val="btLr"/>
            <w:vAlign w:val="center"/>
          </w:tcPr>
          <w:p w14:paraId="2FB488BB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3BEE2F32" w14:textId="73B9B1E0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3B957305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6F6A6932" w14:textId="77777777" w:rsidR="00D63CE5" w:rsidRPr="0020433C" w:rsidRDefault="00D63CE5" w:rsidP="00D63CE5">
            <w:pPr>
              <w:ind w:left="113" w:right="113"/>
              <w:jc w:val="center"/>
              <w:rPr>
                <w:rFonts w:ascii="Arial" w:hAnsi="Arial" w:cs="Arial"/>
                <w:bCs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7087" w:type="dxa"/>
            <w:vMerge/>
            <w:vAlign w:val="center"/>
          </w:tcPr>
          <w:p w14:paraId="60528FF5" w14:textId="77777777" w:rsidR="00D63CE5" w:rsidRPr="00A00CE0" w:rsidRDefault="00D63CE5" w:rsidP="00D63C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A69A050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21381600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7FB0B7EA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98C9BDF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79A4EA4F" w14:textId="77777777" w:rsidTr="00CC16AF">
        <w:trPr>
          <w:cantSplit/>
          <w:trHeight w:val="536"/>
        </w:trPr>
        <w:tc>
          <w:tcPr>
            <w:tcW w:w="15866" w:type="dxa"/>
            <w:gridSpan w:val="9"/>
            <w:shd w:val="clear" w:color="auto" w:fill="DEEAF6" w:themeFill="accent1" w:themeFillTint="33"/>
            <w:vAlign w:val="center"/>
          </w:tcPr>
          <w:p w14:paraId="7A78F46B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3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ORGANİK BİLEŞİKLER</w:t>
            </w:r>
          </w:p>
          <w:p w14:paraId="0D45A309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11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438C54FB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40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D63CE5" w14:paraId="42E81428" w14:textId="77777777" w:rsidTr="00D63CE5">
        <w:trPr>
          <w:cantSplit/>
          <w:trHeight w:val="936"/>
        </w:trPr>
        <w:tc>
          <w:tcPr>
            <w:tcW w:w="438" w:type="dxa"/>
            <w:vMerge w:val="restart"/>
            <w:textDirection w:val="btLr"/>
            <w:vAlign w:val="center"/>
          </w:tcPr>
          <w:p w14:paraId="46BDE3B1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47" w:type="dxa"/>
            <w:vAlign w:val="center"/>
          </w:tcPr>
          <w:p w14:paraId="7DD4D50A" w14:textId="642CF234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68FDD55E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6CEF7759" w14:textId="77777777" w:rsidR="00D63CE5" w:rsidRPr="00BE4C13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4E79" w:themeColor="accent1" w:themeShade="80"/>
                <w:sz w:val="16"/>
                <w:szCs w:val="16"/>
              </w:rPr>
            </w:pPr>
            <w:r w:rsidRPr="00BE4C13">
              <w:rPr>
                <w:rFonts w:asciiTheme="minorHAnsi" w:hAnsiTheme="minorHAnsi" w:cstheme="minorHAnsi"/>
                <w:b/>
                <w:sz w:val="22"/>
              </w:rPr>
              <w:t>12.3.1. Hidrokarbonlar</w:t>
            </w:r>
          </w:p>
        </w:tc>
        <w:tc>
          <w:tcPr>
            <w:tcW w:w="7087" w:type="dxa"/>
            <w:vAlign w:val="center"/>
          </w:tcPr>
          <w:p w14:paraId="39C2895E" w14:textId="77777777" w:rsidR="00D63CE5" w:rsidRDefault="00D63CE5" w:rsidP="00D63C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12.3.1.1. Hidrokarbon türlerini ayırt eder. </w:t>
            </w:r>
          </w:p>
          <w:p w14:paraId="771CB4AF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>12.3.1.2. Basit alkanların adlarını, formüllerini, özelliklerini ve kullanım alanlarını açıklar.</w:t>
            </w:r>
            <w:r w:rsidRPr="00BE4C1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234CA01A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BE4C13">
              <w:rPr>
                <w:rFonts w:asciiTheme="minorHAnsi" w:hAnsiTheme="minorHAnsi" w:cstheme="minorHAnsi"/>
                <w:sz w:val="20"/>
              </w:rPr>
              <w:t xml:space="preserve">a. Yanma ve halojenlerle yer değiştirme özellikleri üzerinde durulur. </w:t>
            </w:r>
          </w:p>
          <w:p w14:paraId="4DA6C91B" w14:textId="77777777" w:rsidR="00D63CE5" w:rsidRPr="00167151" w:rsidRDefault="00D63CE5" w:rsidP="00D63C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BE4C13">
              <w:rPr>
                <w:rFonts w:asciiTheme="minorHAnsi" w:hAnsiTheme="minorHAnsi" w:cstheme="minorHAnsi"/>
                <w:sz w:val="20"/>
              </w:rPr>
              <w:t xml:space="preserve">b. Yapısal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izomerlik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ve çeşitleri üzerinde durulur. </w:t>
            </w:r>
          </w:p>
        </w:tc>
        <w:tc>
          <w:tcPr>
            <w:tcW w:w="1701" w:type="dxa"/>
            <w:vMerge w:val="restart"/>
            <w:vAlign w:val="center"/>
          </w:tcPr>
          <w:p w14:paraId="127DEB7A" w14:textId="77777777" w:rsidR="00D63CE5" w:rsidRPr="008A1919" w:rsidRDefault="00D63CE5" w:rsidP="00D63C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03BF528F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5DCEE401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650DF312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6332EB47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378F8A8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17789E8" w14:textId="77777777" w:rsidTr="00D63CE5">
        <w:trPr>
          <w:cantSplit/>
          <w:trHeight w:val="698"/>
        </w:trPr>
        <w:tc>
          <w:tcPr>
            <w:tcW w:w="438" w:type="dxa"/>
            <w:vMerge/>
            <w:textDirection w:val="btLr"/>
            <w:vAlign w:val="center"/>
          </w:tcPr>
          <w:p w14:paraId="5C5A152D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06EB469A" w14:textId="6852F251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0B0040F7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23C8EDFE" w14:textId="77777777" w:rsidR="00D63CE5" w:rsidRPr="0020433C" w:rsidRDefault="00D63CE5" w:rsidP="00D63CE5">
            <w:pPr>
              <w:ind w:left="113" w:right="113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6E5EEDD5" w14:textId="77777777" w:rsidR="00D63CE5" w:rsidRPr="00167151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BE4C13">
              <w:rPr>
                <w:rFonts w:asciiTheme="minorHAnsi" w:hAnsiTheme="minorHAnsi" w:cstheme="minorHAnsi"/>
                <w:sz w:val="20"/>
              </w:rPr>
              <w:t xml:space="preserve">c. Alkanların yakıtlarda [LPG, benzin, motorin (dizel), fueloil, katran ve asfalt ürünlerinin bileşenleri] kullanıldığı,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hekzanın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ise çözücü olarak kullanıldığı vurgulanır. ç. Benzinlerde oktan sayısı hak</w:t>
            </w:r>
            <w:r>
              <w:rPr>
                <w:rFonts w:asciiTheme="minorHAnsi" w:hAnsiTheme="minorHAnsi" w:cstheme="minorHAnsi"/>
                <w:sz w:val="20"/>
              </w:rPr>
              <w:t xml:space="preserve">kında okuma parçası verilir. </w:t>
            </w:r>
          </w:p>
        </w:tc>
        <w:tc>
          <w:tcPr>
            <w:tcW w:w="1701" w:type="dxa"/>
            <w:vMerge/>
            <w:vAlign w:val="center"/>
          </w:tcPr>
          <w:p w14:paraId="4AD6E5EF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313FEED9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7CBAB952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2646B5D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D2F8B13" w14:textId="77777777" w:rsidTr="00D63CE5">
        <w:trPr>
          <w:cantSplit/>
          <w:trHeight w:val="707"/>
        </w:trPr>
        <w:tc>
          <w:tcPr>
            <w:tcW w:w="438" w:type="dxa"/>
            <w:vMerge w:val="restart"/>
            <w:textDirection w:val="btLr"/>
            <w:vAlign w:val="center"/>
          </w:tcPr>
          <w:p w14:paraId="61F248D2" w14:textId="6D6E74B6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47" w:type="dxa"/>
            <w:vAlign w:val="center"/>
          </w:tcPr>
          <w:p w14:paraId="26E07B54" w14:textId="5F3AB75F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0CE81F0F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3FFC3840" w14:textId="77777777" w:rsidR="00D63CE5" w:rsidRPr="0020433C" w:rsidRDefault="00D63CE5" w:rsidP="00D63CE5">
            <w:pPr>
              <w:ind w:left="113" w:right="113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4A06B2C3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BE4C13">
              <w:rPr>
                <w:rFonts w:asciiTheme="minorHAnsi" w:hAnsiTheme="minorHAnsi" w:cstheme="minorHAnsi"/>
                <w:b/>
                <w:sz w:val="20"/>
              </w:rPr>
              <w:t xml:space="preserve">12.3.1.3. Basit </w:t>
            </w:r>
            <w:proofErr w:type="spellStart"/>
            <w:r w:rsidRPr="00BE4C13">
              <w:rPr>
                <w:rFonts w:asciiTheme="minorHAnsi" w:hAnsiTheme="minorHAnsi" w:cstheme="minorHAnsi"/>
                <w:b/>
                <w:sz w:val="20"/>
              </w:rPr>
              <w:t>alkenlerin</w:t>
            </w:r>
            <w:proofErr w:type="spellEnd"/>
            <w:r w:rsidRPr="00BE4C13">
              <w:rPr>
                <w:rFonts w:asciiTheme="minorHAnsi" w:hAnsiTheme="minorHAnsi" w:cstheme="minorHAnsi"/>
                <w:b/>
                <w:sz w:val="20"/>
              </w:rPr>
              <w:t xml:space="preserve"> adlarını, formüllerini, özelliklerini ve kullanım alanlarını açıklar.</w:t>
            </w:r>
            <w:r w:rsidRPr="00BE4C1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E04AF90" w14:textId="77777777" w:rsidR="00D63CE5" w:rsidRPr="00CC16AF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BE4C13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BE4C13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Cis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-trans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izomerlik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üzerinde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durulur.</w:t>
            </w:r>
            <w:r w:rsidRPr="00BE4C13">
              <w:rPr>
                <w:rFonts w:asciiTheme="minorHAnsi" w:hAnsiTheme="minorHAnsi" w:cstheme="minorHAnsi"/>
                <w:b/>
                <w:sz w:val="20"/>
              </w:rPr>
              <w:t>b</w:t>
            </w:r>
            <w:proofErr w:type="spellEnd"/>
            <w:r w:rsidRPr="00BE4C13">
              <w:rPr>
                <w:rFonts w:asciiTheme="minorHAnsi" w:hAnsiTheme="minorHAnsi" w:cstheme="minorHAnsi"/>
                <w:b/>
                <w:sz w:val="20"/>
              </w:rPr>
              <w:t>.</w:t>
            </w:r>
            <w:r w:rsidRPr="00BE4C13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Alkenlerin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kullanım alanı olarak alkil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halojenür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ve alkoller için ham madde oldukları vurgulanır</w:t>
            </w:r>
            <w:r w:rsidRPr="00BE4C13">
              <w:rPr>
                <w:rFonts w:asciiTheme="minorHAnsi" w:hAnsiTheme="minorHAnsi" w:cstheme="minorHAnsi"/>
                <w:b/>
                <w:sz w:val="20"/>
              </w:rPr>
              <w:t>. c.</w:t>
            </w:r>
            <w:r w:rsidRPr="00BE4C13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BE4C13">
              <w:rPr>
                <w:rFonts w:asciiTheme="minorHAnsi" w:hAnsiTheme="minorHAnsi" w:cstheme="minorHAnsi"/>
                <w:sz w:val="20"/>
              </w:rPr>
              <w:t>Alkenlerin</w:t>
            </w:r>
            <w:proofErr w:type="spellEnd"/>
            <w:r w:rsidRPr="00BE4C13">
              <w:rPr>
                <w:rFonts w:asciiTheme="minorHAnsi" w:hAnsiTheme="minorHAnsi" w:cstheme="minorHAnsi"/>
                <w:sz w:val="20"/>
              </w:rPr>
              <w:t xml:space="preserve"> gıda endüstrisindeki kullanımları ve polimerleşme özellikleri hakkında bilgi verilir.</w:t>
            </w:r>
          </w:p>
        </w:tc>
        <w:tc>
          <w:tcPr>
            <w:tcW w:w="1701" w:type="dxa"/>
            <w:vMerge/>
            <w:vAlign w:val="center"/>
          </w:tcPr>
          <w:p w14:paraId="14D02785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1088C4B4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9EEE762" w14:textId="77777777" w:rsidR="00D63CE5" w:rsidRPr="008F15D0" w:rsidRDefault="00D63CE5" w:rsidP="00D63CE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63CE5" w14:paraId="749401F2" w14:textId="77777777" w:rsidTr="00D63CE5">
        <w:trPr>
          <w:cantSplit/>
          <w:trHeight w:val="991"/>
        </w:trPr>
        <w:tc>
          <w:tcPr>
            <w:tcW w:w="438" w:type="dxa"/>
            <w:vMerge/>
            <w:textDirection w:val="btLr"/>
            <w:vAlign w:val="center"/>
          </w:tcPr>
          <w:p w14:paraId="73F6FDAA" w14:textId="5206E43A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656E5193" w14:textId="6A99964B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543C671E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2C4CC743" w14:textId="77777777" w:rsidR="00D63CE5" w:rsidRPr="00167151" w:rsidRDefault="00D63CE5" w:rsidP="00D63CE5">
            <w:pPr>
              <w:ind w:left="113" w:right="113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18851542" w14:textId="77777777" w:rsidR="00D63CE5" w:rsidRDefault="00D63CE5" w:rsidP="00D63C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12.3.1.4. Basit </w:t>
            </w:r>
            <w:proofErr w:type="spellStart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>alkinlerin</w:t>
            </w:r>
            <w:proofErr w:type="spellEnd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 adlarını, formüllerini, özelliklerini ve kullanım alanlarını açıklar. Asetilenin üretimi, kullanım alanları, katılma özellikleri ve birincil patlayıcı tuzları üzerinde durulur. Diğer </w:t>
            </w:r>
            <w:proofErr w:type="spellStart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>alkin</w:t>
            </w:r>
            <w:proofErr w:type="spellEnd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 örneklerine girilmez. </w:t>
            </w:r>
          </w:p>
          <w:p w14:paraId="448D3621" w14:textId="77777777" w:rsidR="00D63CE5" w:rsidRPr="00BE4C13" w:rsidRDefault="00D63CE5" w:rsidP="00D63CE5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12.3.1.5. Basit aromatik bileşiklerin adlarını, formüllerini ve kullanım alanlarını açıklar. Benzen, naftalin, anilin, </w:t>
            </w:r>
            <w:proofErr w:type="spellStart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>toluen</w:t>
            </w:r>
            <w:proofErr w:type="spellEnd"/>
            <w:r w:rsidRPr="00BE4C13">
              <w:rPr>
                <w:rFonts w:asciiTheme="minorHAnsi" w:hAnsiTheme="minorHAnsi" w:cstheme="minorHAnsi"/>
                <w:b/>
                <w:i/>
                <w:sz w:val="20"/>
              </w:rPr>
              <w:t xml:space="preserve"> ve fenol bileşikleri tanıtılarak yapıları ve kullanım alanlarına değinilir.</w:t>
            </w:r>
          </w:p>
        </w:tc>
        <w:tc>
          <w:tcPr>
            <w:tcW w:w="1701" w:type="dxa"/>
            <w:vMerge/>
            <w:vAlign w:val="center"/>
          </w:tcPr>
          <w:p w14:paraId="78626FD2" w14:textId="77777777" w:rsidR="00D63CE5" w:rsidRPr="005B7877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7368B157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2683FBC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4461BCC7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27F6579" w14:textId="77777777" w:rsidTr="00D63CE5">
        <w:trPr>
          <w:cantSplit/>
          <w:trHeight w:val="1067"/>
        </w:trPr>
        <w:tc>
          <w:tcPr>
            <w:tcW w:w="438" w:type="dxa"/>
            <w:vMerge w:val="restart"/>
            <w:textDirection w:val="btLr"/>
            <w:vAlign w:val="center"/>
          </w:tcPr>
          <w:p w14:paraId="6D1B9114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MART</w:t>
            </w:r>
          </w:p>
        </w:tc>
        <w:tc>
          <w:tcPr>
            <w:tcW w:w="547" w:type="dxa"/>
            <w:vAlign w:val="center"/>
          </w:tcPr>
          <w:p w14:paraId="5599A952" w14:textId="19482908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03018EC7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shd w:val="clear" w:color="auto" w:fill="DEEAF6" w:themeFill="accent1" w:themeFillTint="33"/>
            <w:vAlign w:val="center"/>
          </w:tcPr>
          <w:p w14:paraId="6DCF0F8E" w14:textId="77777777" w:rsidR="00D63CE5" w:rsidRPr="00167151" w:rsidRDefault="00D63CE5" w:rsidP="00D63CE5">
            <w:pPr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12.3.2. Fonksiyonel Gruplar</w:t>
            </w:r>
          </w:p>
        </w:tc>
        <w:tc>
          <w:tcPr>
            <w:tcW w:w="7087" w:type="dxa"/>
            <w:vAlign w:val="center"/>
          </w:tcPr>
          <w:p w14:paraId="3B949B52" w14:textId="77777777" w:rsidR="00D63CE5" w:rsidRPr="008A1944" w:rsidRDefault="00D63CE5" w:rsidP="00D63CE5">
            <w:pPr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12.3.2.1. Organik bileşikleri fonksiyonel gruplarına göre sınıflandırır. Alkil-gruplarına,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hidroksi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-,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alkoksi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-,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halo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-, karbonil-, karboksil-, amino-,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nitro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-, </w:t>
            </w:r>
            <w:proofErr w:type="spellStart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fenil</w:t>
            </w:r>
            <w:proofErr w:type="spellEnd"/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- grupları bağlanınca oluşan bileşikler genel olarak tanıtılır.</w:t>
            </w:r>
          </w:p>
        </w:tc>
        <w:tc>
          <w:tcPr>
            <w:tcW w:w="1701" w:type="dxa"/>
            <w:vMerge w:val="restart"/>
            <w:vAlign w:val="center"/>
          </w:tcPr>
          <w:p w14:paraId="4F177660" w14:textId="77777777" w:rsidR="00D63CE5" w:rsidRPr="008A1919" w:rsidRDefault="00D63CE5" w:rsidP="00D63C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522515B1" w14:textId="77777777" w:rsidR="00D63CE5" w:rsidRPr="008A1919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73BE18D0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4DAB674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5ECAEAE2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9A1BBBE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/>
            <w:vAlign w:val="center"/>
          </w:tcPr>
          <w:p w14:paraId="3CAC211F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A900FF9" w14:textId="77777777" w:rsidTr="00D63CE5">
        <w:trPr>
          <w:cantSplit/>
          <w:trHeight w:val="339"/>
        </w:trPr>
        <w:tc>
          <w:tcPr>
            <w:tcW w:w="438" w:type="dxa"/>
            <w:vMerge/>
            <w:textDirection w:val="btLr"/>
            <w:vAlign w:val="center"/>
          </w:tcPr>
          <w:p w14:paraId="05BBF8FC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174B9877" w14:textId="43C1A4CA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8788" w:type="dxa"/>
            <w:gridSpan w:val="3"/>
            <w:shd w:val="clear" w:color="auto" w:fill="F2F2F2" w:themeFill="background1" w:themeFillShade="F2"/>
            <w:vAlign w:val="center"/>
          </w:tcPr>
          <w:p w14:paraId="1BE53045" w14:textId="1E300CC6" w:rsidR="00D63CE5" w:rsidRPr="008A1944" w:rsidRDefault="00D63CE5" w:rsidP="00D63CE5">
            <w:pPr>
              <w:jc w:val="center"/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  <w:tc>
          <w:tcPr>
            <w:tcW w:w="1701" w:type="dxa"/>
            <w:vMerge/>
            <w:vAlign w:val="center"/>
          </w:tcPr>
          <w:p w14:paraId="42797D18" w14:textId="77777777" w:rsidR="00D63CE5" w:rsidRPr="008A1919" w:rsidRDefault="00D63CE5" w:rsidP="00D63CE5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704" w:type="dxa"/>
            <w:vMerge/>
            <w:vAlign w:val="center"/>
          </w:tcPr>
          <w:p w14:paraId="49C0CAC6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042FEB98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D6DDBA5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12A43E2" w14:textId="77777777" w:rsidTr="00D63CE5">
        <w:trPr>
          <w:cantSplit/>
          <w:trHeight w:val="829"/>
        </w:trPr>
        <w:tc>
          <w:tcPr>
            <w:tcW w:w="438" w:type="dxa"/>
            <w:vMerge/>
            <w:textDirection w:val="btLr"/>
            <w:vAlign w:val="center"/>
          </w:tcPr>
          <w:p w14:paraId="5C64AA2C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1CE1444F" w14:textId="6868AA66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09065AE0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DEEAF6" w:themeFill="accent1" w:themeFillTint="33"/>
            <w:textDirection w:val="btLr"/>
            <w:vAlign w:val="center"/>
          </w:tcPr>
          <w:p w14:paraId="53D9047D" w14:textId="77777777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12.3.3. Alkoller</w:t>
            </w:r>
          </w:p>
        </w:tc>
        <w:tc>
          <w:tcPr>
            <w:tcW w:w="7087" w:type="dxa"/>
            <w:vAlign w:val="center"/>
          </w:tcPr>
          <w:p w14:paraId="478E0354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12.3.3.1. Alkolleri sınıflandırarak adlarını, formüllerini, özelliklerini ve kullanım alanlarını açıklar.</w:t>
            </w: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2E229824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a. Etanolün fermantasyon yöntemi ile elde edilişi açıklanır. </w:t>
            </w:r>
          </w:p>
          <w:p w14:paraId="003362C4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b. Etanolün alkil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halojenürlerden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ve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alkenlerden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elde edilişi üzerinde durulur. </w:t>
            </w:r>
          </w:p>
          <w:p w14:paraId="4E60A9D5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c. Alkollerin hidroksil sayısına ve alfa karbonundaki alkil sayısına göre sınıflandırılması sağlanır. </w:t>
            </w:r>
          </w:p>
          <w:p w14:paraId="6D6025CC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ç. 1-4 karbonlu mono alkoller,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etandiol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(glikol) ve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propantriol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(gliserin) üzerinde durulur.  d.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Metanolün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zehirli özellikleri vurgulanır. </w:t>
            </w:r>
          </w:p>
          <w:p w14:paraId="1C96EE09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e. Etanolün sağlık alanında kullanımına vurgu yapılır. </w:t>
            </w:r>
          </w:p>
          <w:p w14:paraId="65368A89" w14:textId="77777777" w:rsidR="00D63CE5" w:rsidRPr="008A1944" w:rsidRDefault="00D63CE5" w:rsidP="00D63CE5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f. Etanolün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biyoyakıt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işlevi gördüğü ve çözücü olarak kullanıldığı vurgulanır.</w:t>
            </w:r>
          </w:p>
        </w:tc>
        <w:tc>
          <w:tcPr>
            <w:tcW w:w="1701" w:type="dxa"/>
            <w:vMerge/>
            <w:vAlign w:val="center"/>
          </w:tcPr>
          <w:p w14:paraId="786D9D9B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20443C78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4D0967E" w14:textId="77777777" w:rsidR="00D63CE5" w:rsidRPr="00B64D7D" w:rsidRDefault="00D63CE5" w:rsidP="00D63CE5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BİLİM VE TEKNOLOJİ HAFTASI</w:t>
            </w:r>
          </w:p>
        </w:tc>
      </w:tr>
      <w:tr w:rsidR="00D63CE5" w14:paraId="4F42B760" w14:textId="77777777" w:rsidTr="00D63CE5">
        <w:trPr>
          <w:cantSplit/>
          <w:trHeight w:val="1260"/>
        </w:trPr>
        <w:tc>
          <w:tcPr>
            <w:tcW w:w="438" w:type="dxa"/>
            <w:vMerge/>
            <w:textDirection w:val="btLr"/>
            <w:vAlign w:val="center"/>
          </w:tcPr>
          <w:p w14:paraId="000B2D0B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47CBBACA" w14:textId="5E7156BC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8" w:type="dxa"/>
            <w:vAlign w:val="center"/>
          </w:tcPr>
          <w:p w14:paraId="6DC9AF46" w14:textId="26C6E9C5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DEEAF6" w:themeFill="accent1" w:themeFillTint="33"/>
            <w:textDirection w:val="btLr"/>
            <w:vAlign w:val="center"/>
          </w:tcPr>
          <w:p w14:paraId="6D55FA60" w14:textId="3802E89C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12.3.4. Eterler</w:t>
            </w:r>
          </w:p>
        </w:tc>
        <w:tc>
          <w:tcPr>
            <w:tcW w:w="7087" w:type="dxa"/>
            <w:vAlign w:val="center"/>
          </w:tcPr>
          <w:p w14:paraId="62A26B6E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12.3.4.1. Eterleri sınıflandırarak adlarını, formüllerini, özelliklerini ve kullanım alanlarını açıklar.</w:t>
            </w: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0C005519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a. Asimetrik-simetrik eter ayrımı yapılır. </w:t>
            </w:r>
          </w:p>
          <w:p w14:paraId="03CD5669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b. Eterlerin çözücü özelliklerine vurgu yapılır. </w:t>
            </w:r>
          </w:p>
          <w:p w14:paraId="16732F16" w14:textId="7778A1B4" w:rsidR="00D63CE5" w:rsidRPr="008A1944" w:rsidRDefault="00D63CE5" w:rsidP="00D63CE5">
            <w:pPr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c. Fonksiyonel grup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izomerliği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açıklanarak eterlerin alkollerle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izomerliğine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değinilir.</w:t>
            </w:r>
          </w:p>
        </w:tc>
        <w:tc>
          <w:tcPr>
            <w:tcW w:w="1701" w:type="dxa"/>
            <w:vMerge/>
            <w:vAlign w:val="center"/>
          </w:tcPr>
          <w:p w14:paraId="5BE21C5B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0C66C633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5DCE3EA9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C46B2B5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57D38A5F" w14:textId="77777777" w:rsidTr="00D63CE5">
        <w:trPr>
          <w:cantSplit/>
          <w:trHeight w:val="1260"/>
        </w:trPr>
        <w:tc>
          <w:tcPr>
            <w:tcW w:w="438" w:type="dxa"/>
            <w:vMerge w:val="restart"/>
            <w:textDirection w:val="btLr"/>
            <w:vAlign w:val="center"/>
          </w:tcPr>
          <w:p w14:paraId="20928199" w14:textId="6C1807A5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47" w:type="dxa"/>
            <w:vAlign w:val="center"/>
          </w:tcPr>
          <w:p w14:paraId="2F828C5F" w14:textId="76F13E95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3E4FDE6C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DEEAF6" w:themeFill="accent1" w:themeFillTint="33"/>
            <w:textDirection w:val="btLr"/>
            <w:vAlign w:val="center"/>
          </w:tcPr>
          <w:p w14:paraId="19149AC5" w14:textId="77777777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12.3.5. Karbonil Bileşikleri</w:t>
            </w:r>
          </w:p>
        </w:tc>
        <w:tc>
          <w:tcPr>
            <w:tcW w:w="7087" w:type="dxa"/>
            <w:vAlign w:val="center"/>
          </w:tcPr>
          <w:p w14:paraId="4682409F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12.3.5.1. Karbonil bileşiklerini sınıflandırarak adlarını, formüllerini, özelliklerini ve kullanım alanlarını açıklar.</w:t>
            </w: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0DF5F16D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a. Aldehit ve ketonları ayırt edecek düzeyde yapısal ilişki kurularak indirgenme-yükseltgenme özelliklerinin karşılaştırılması sağlanır.</w:t>
            </w:r>
          </w:p>
          <w:p w14:paraId="2F3B9806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b. Aldehitlere örnek olarak formaldehit,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asetaldehit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ve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benzaldehit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; ketonlara örnek olarak aseton verilir. </w:t>
            </w:r>
          </w:p>
          <w:p w14:paraId="1C43E537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c. Aldehit ve ketonların fonksiyonel grup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izomerliklerine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değinilir. </w:t>
            </w:r>
          </w:p>
          <w:p w14:paraId="73BD29F2" w14:textId="77777777" w:rsidR="00D63CE5" w:rsidRPr="008A1944" w:rsidRDefault="00D63CE5" w:rsidP="00D63CE5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ç. Aldehit ve ketonların gıda ve kozmetik sanayinde nasıl kullanıldıkları üzerinde durulur.</w:t>
            </w:r>
          </w:p>
        </w:tc>
        <w:tc>
          <w:tcPr>
            <w:tcW w:w="1701" w:type="dxa"/>
            <w:vMerge/>
            <w:vAlign w:val="center"/>
          </w:tcPr>
          <w:p w14:paraId="3AFF273E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699158F3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080E63E8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B1B77E6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B9613A9" w14:textId="77777777" w:rsidTr="00D63CE5">
        <w:trPr>
          <w:cantSplit/>
          <w:trHeight w:val="1544"/>
        </w:trPr>
        <w:tc>
          <w:tcPr>
            <w:tcW w:w="438" w:type="dxa"/>
            <w:vMerge/>
            <w:textDirection w:val="btLr"/>
            <w:vAlign w:val="center"/>
          </w:tcPr>
          <w:p w14:paraId="697033DA" w14:textId="0985C660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Merge w:val="restart"/>
            <w:vAlign w:val="center"/>
          </w:tcPr>
          <w:p w14:paraId="10822E21" w14:textId="76575808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Merge w:val="restart"/>
            <w:vAlign w:val="center"/>
          </w:tcPr>
          <w:p w14:paraId="6D306C18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75AFD930" w14:textId="77777777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12.3.6. Karboksilik Asitler</w:t>
            </w:r>
          </w:p>
        </w:tc>
        <w:tc>
          <w:tcPr>
            <w:tcW w:w="7087" w:type="dxa"/>
            <w:vMerge w:val="restart"/>
            <w:vAlign w:val="center"/>
          </w:tcPr>
          <w:p w14:paraId="762C0C08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8A194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12.3.6.1. Karboksilik asitleri sınıflandırarak adlarını, formüllerini ve kullanım alanlarını açıklar.</w:t>
            </w: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12D68A04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a. Formik asit, asetik asit, salisilik asit,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ftalik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asit, sitrik asit, malik asit,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folik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asit ve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benzoik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asit tanıtılır. Düz zincirli </w:t>
            </w:r>
            <w:proofErr w:type="spellStart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>monokarboksilli</w:t>
            </w:r>
            <w:proofErr w:type="spellEnd"/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 asitlerin dışındakilerin formüllerine girilmez. </w:t>
            </w:r>
          </w:p>
          <w:p w14:paraId="4B797FB6" w14:textId="77777777" w:rsidR="00D63CE5" w:rsidRPr="008A1944" w:rsidRDefault="00D63CE5" w:rsidP="00D63C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8A1944">
              <w:rPr>
                <w:rFonts w:asciiTheme="minorHAnsi" w:hAnsiTheme="minorHAnsi" w:cstheme="minorHAnsi"/>
                <w:sz w:val="19"/>
                <w:szCs w:val="19"/>
              </w:rPr>
              <w:t xml:space="preserve">b. Doymuş ve doymamış yağ asitleri tanıtılır. </w:t>
            </w:r>
          </w:p>
        </w:tc>
        <w:tc>
          <w:tcPr>
            <w:tcW w:w="1701" w:type="dxa"/>
            <w:vMerge/>
            <w:vAlign w:val="center"/>
          </w:tcPr>
          <w:p w14:paraId="0F25552B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26410340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72683AC" w14:textId="77777777" w:rsidR="00D63CE5" w:rsidRPr="00B64D7D" w:rsidRDefault="00D63CE5" w:rsidP="00D63CE5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D63CE5" w14:paraId="0BAFCCE5" w14:textId="77777777" w:rsidTr="00D63CE5">
        <w:trPr>
          <w:cantSplit/>
          <w:trHeight w:val="255"/>
        </w:trPr>
        <w:tc>
          <w:tcPr>
            <w:tcW w:w="438" w:type="dxa"/>
            <w:vMerge/>
            <w:textDirection w:val="btLr"/>
            <w:vAlign w:val="center"/>
          </w:tcPr>
          <w:p w14:paraId="177CFA63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Merge/>
            <w:shd w:val="clear" w:color="auto" w:fill="FFFFFF" w:themeFill="background1"/>
            <w:vAlign w:val="center"/>
          </w:tcPr>
          <w:p w14:paraId="309E6016" w14:textId="6E9BD953" w:rsidR="00D63CE5" w:rsidRPr="00C20F6B" w:rsidRDefault="00D63CE5" w:rsidP="00D63C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  <w:vMerge/>
            <w:shd w:val="clear" w:color="auto" w:fill="FFFFFF" w:themeFill="background1"/>
            <w:vAlign w:val="center"/>
          </w:tcPr>
          <w:p w14:paraId="46D907B4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3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F096AD2" w14:textId="77777777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087" w:type="dxa"/>
            <w:vMerge/>
            <w:shd w:val="clear" w:color="auto" w:fill="FFFFFF" w:themeFill="background1"/>
            <w:vAlign w:val="center"/>
          </w:tcPr>
          <w:p w14:paraId="22ECACE6" w14:textId="77777777" w:rsidR="00D63CE5" w:rsidRPr="008F15D0" w:rsidRDefault="00D63CE5" w:rsidP="00D63CE5">
            <w:pPr>
              <w:jc w:val="center"/>
              <w:rPr>
                <w:rFonts w:asciiTheme="minorHAnsi" w:hAnsiTheme="minorHAnsi" w:cstheme="minorHAnsi"/>
                <w:color w:val="C00000"/>
                <w:sz w:val="20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CB1C3BA" w14:textId="77777777" w:rsidR="00D63CE5" w:rsidRPr="008F15D0" w:rsidRDefault="00D63CE5" w:rsidP="00D63CE5">
            <w:pPr>
              <w:jc w:val="center"/>
              <w:rPr>
                <w:rFonts w:asciiTheme="minorHAnsi" w:hAnsiTheme="minorHAnsi" w:cstheme="minorHAnsi"/>
                <w:color w:val="C00000"/>
                <w:sz w:val="20"/>
                <w:szCs w:val="16"/>
              </w:rPr>
            </w:pPr>
          </w:p>
        </w:tc>
        <w:tc>
          <w:tcPr>
            <w:tcW w:w="1704" w:type="dxa"/>
            <w:vMerge/>
            <w:shd w:val="clear" w:color="auto" w:fill="FFFFFF" w:themeFill="background1"/>
            <w:vAlign w:val="center"/>
          </w:tcPr>
          <w:p w14:paraId="7753B960" w14:textId="60511DAF" w:rsidR="00D63CE5" w:rsidRPr="008F15D0" w:rsidRDefault="00D63CE5" w:rsidP="00D63CE5">
            <w:pPr>
              <w:rPr>
                <w:rFonts w:asciiTheme="minorHAnsi" w:hAnsiTheme="minorHAnsi" w:cstheme="minorHAnsi"/>
                <w:color w:val="C00000"/>
                <w:sz w:val="20"/>
                <w:szCs w:val="16"/>
              </w:rPr>
            </w:pPr>
          </w:p>
        </w:tc>
        <w:tc>
          <w:tcPr>
            <w:tcW w:w="2688" w:type="dxa"/>
            <w:gridSpan w:val="2"/>
            <w:vMerge w:val="restart"/>
            <w:shd w:val="clear" w:color="auto" w:fill="FFFFFF" w:themeFill="background1"/>
            <w:vAlign w:val="center"/>
          </w:tcPr>
          <w:p w14:paraId="61FB95D4" w14:textId="6930D365" w:rsidR="00D63CE5" w:rsidRPr="008F15D0" w:rsidRDefault="00D63CE5" w:rsidP="00D63CE5">
            <w:pPr>
              <w:jc w:val="center"/>
              <w:rPr>
                <w:rFonts w:asciiTheme="minorHAnsi" w:hAnsiTheme="minorHAnsi" w:cstheme="minorHAnsi"/>
                <w:color w:val="C00000"/>
                <w:sz w:val="20"/>
                <w:szCs w:val="16"/>
              </w:rPr>
            </w:pPr>
          </w:p>
        </w:tc>
      </w:tr>
      <w:tr w:rsidR="00D63CE5" w14:paraId="314322B7" w14:textId="77777777" w:rsidTr="00D63CE5">
        <w:trPr>
          <w:cantSplit/>
          <w:trHeight w:val="632"/>
        </w:trPr>
        <w:tc>
          <w:tcPr>
            <w:tcW w:w="438" w:type="dxa"/>
            <w:vMerge/>
            <w:textDirection w:val="btLr"/>
            <w:vAlign w:val="center"/>
          </w:tcPr>
          <w:p w14:paraId="72542FBA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22B7D7CD" w14:textId="1A3AB8C8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01DE963D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53364F91" w14:textId="77777777" w:rsidR="00D63CE5" w:rsidRPr="00167151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087" w:type="dxa"/>
            <w:vAlign w:val="center"/>
          </w:tcPr>
          <w:p w14:paraId="65974A5D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c. Yağ asidi tuzlarının sabun olarak kullanıldığı vurgulanır. </w:t>
            </w:r>
          </w:p>
          <w:p w14:paraId="780CB6B6" w14:textId="77777777" w:rsidR="00D63CE5" w:rsidRPr="00167151" w:rsidRDefault="00D63CE5" w:rsidP="00D63C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ç.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Benzoik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asidin ve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benzoatların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gıda koruyucu maddesi olarak kullanıldığı vurgulanır.</w:t>
            </w:r>
          </w:p>
        </w:tc>
        <w:tc>
          <w:tcPr>
            <w:tcW w:w="1701" w:type="dxa"/>
            <w:vMerge/>
            <w:vAlign w:val="center"/>
          </w:tcPr>
          <w:p w14:paraId="1ACA57A9" w14:textId="77777777" w:rsidR="00D63CE5" w:rsidRPr="0020433C" w:rsidRDefault="00D63CE5" w:rsidP="00D63CE5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4" w:type="dxa"/>
            <w:vMerge/>
            <w:vAlign w:val="center"/>
          </w:tcPr>
          <w:p w14:paraId="5F91A577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Merge/>
            <w:vAlign w:val="center"/>
          </w:tcPr>
          <w:p w14:paraId="7185B379" w14:textId="77777777" w:rsidR="00D63CE5" w:rsidRPr="00B64D7D" w:rsidRDefault="00D63CE5" w:rsidP="00D63C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</w:p>
        </w:tc>
      </w:tr>
      <w:tr w:rsidR="00D63CE5" w14:paraId="6B216A18" w14:textId="77777777" w:rsidTr="00D63CE5">
        <w:trPr>
          <w:cantSplit/>
          <w:trHeight w:val="632"/>
        </w:trPr>
        <w:tc>
          <w:tcPr>
            <w:tcW w:w="438" w:type="dxa"/>
            <w:vMerge/>
            <w:textDirection w:val="btLr"/>
            <w:vAlign w:val="center"/>
          </w:tcPr>
          <w:p w14:paraId="7797A6C3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0FE57058" w14:textId="084686F3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8" w:type="dxa"/>
            <w:vAlign w:val="center"/>
          </w:tcPr>
          <w:p w14:paraId="701389DA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DEEAF6" w:themeFill="accent1" w:themeFillTint="33"/>
            <w:textDirection w:val="btLr"/>
            <w:vAlign w:val="center"/>
          </w:tcPr>
          <w:p w14:paraId="389C5EA4" w14:textId="77777777" w:rsidR="00D63CE5" w:rsidRPr="0020433C" w:rsidRDefault="00D63CE5" w:rsidP="00D63CE5">
            <w:pPr>
              <w:ind w:left="113" w:right="113"/>
              <w:jc w:val="center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12.3.7. Esterler</w:t>
            </w:r>
          </w:p>
        </w:tc>
        <w:tc>
          <w:tcPr>
            <w:tcW w:w="7087" w:type="dxa"/>
            <w:vAlign w:val="center"/>
          </w:tcPr>
          <w:p w14:paraId="61E78986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b/>
                <w:i/>
                <w:sz w:val="20"/>
              </w:rPr>
              <w:t>12.3.7.1. Esterlerin adlarını, formüllerini ve kullanım alanlarını açıklar.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A93D29E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a.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Esterleşme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tepkimesine örnek verilir. </w:t>
            </w:r>
          </w:p>
          <w:p w14:paraId="4FBC0DA6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>b. Esterlerin yer aldığı doğ</w:t>
            </w:r>
            <w:r>
              <w:rPr>
                <w:rFonts w:asciiTheme="minorHAnsi" w:hAnsiTheme="minorHAnsi" w:cstheme="minorHAnsi"/>
                <w:sz w:val="20"/>
              </w:rPr>
              <w:t>al maddelere örnek;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lanolin, balmumu ve balsam verilir. </w:t>
            </w:r>
          </w:p>
          <w:p w14:paraId="4839C458" w14:textId="433B29B6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c. Esterlerin çözücü olarak kullanımlarına ilişkin örnekler verilir. </w:t>
            </w:r>
          </w:p>
          <w:p w14:paraId="6B2E3856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ç. Karboksilik asit ve esterlerin fonksiyonel grup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izomerliklerine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değinilir. </w:t>
            </w:r>
          </w:p>
          <w:p w14:paraId="6403B151" w14:textId="6734294F" w:rsidR="00D63CE5" w:rsidRPr="00693B28" w:rsidRDefault="00D63CE5" w:rsidP="00D63C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d. Sabun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eldesi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deneyi yaptırılır</w:t>
            </w:r>
          </w:p>
        </w:tc>
        <w:tc>
          <w:tcPr>
            <w:tcW w:w="1701" w:type="dxa"/>
            <w:vMerge/>
            <w:vAlign w:val="center"/>
          </w:tcPr>
          <w:p w14:paraId="7CB659EC" w14:textId="77777777" w:rsidR="00D63CE5" w:rsidRPr="0020433C" w:rsidRDefault="00D63CE5" w:rsidP="00D63CE5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4" w:type="dxa"/>
            <w:vMerge/>
            <w:vAlign w:val="center"/>
          </w:tcPr>
          <w:p w14:paraId="1A01837E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71E2940" w14:textId="77777777" w:rsidR="00D63CE5" w:rsidRPr="008F15D0" w:rsidRDefault="00D63CE5" w:rsidP="00D63CE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23 NİSAN</w:t>
            </w: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 xml:space="preserve"> ULUSAL EĞEMENLİK VE </w:t>
            </w: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>ÇOCUK BAYRAMININ ÖNEMİ</w:t>
            </w:r>
          </w:p>
        </w:tc>
      </w:tr>
      <w:tr w:rsidR="00D63CE5" w14:paraId="17540265" w14:textId="77777777" w:rsidTr="00CC16AF">
        <w:trPr>
          <w:cantSplit/>
          <w:trHeight w:val="387"/>
        </w:trPr>
        <w:tc>
          <w:tcPr>
            <w:tcW w:w="15866" w:type="dxa"/>
            <w:gridSpan w:val="9"/>
            <w:shd w:val="clear" w:color="auto" w:fill="FFF2CC" w:themeFill="accent4" w:themeFillTint="33"/>
            <w:vAlign w:val="center"/>
          </w:tcPr>
          <w:p w14:paraId="70D1029E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lastRenderedPageBreak/>
              <w:t>4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ENERJİ KAYNAKLARI VE BİLİMSEL GELİŞMELER</w:t>
            </w:r>
          </w:p>
          <w:p w14:paraId="1D5E49A2" w14:textId="77777777" w:rsidR="00D63CE5" w:rsidRPr="004E775B" w:rsidRDefault="00D63CE5" w:rsidP="00D63C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5</w:t>
            </w:r>
          </w:p>
          <w:p w14:paraId="453B846C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26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D63CE5" w14:paraId="15EE22D0" w14:textId="77777777" w:rsidTr="00D63CE5">
        <w:trPr>
          <w:cantSplit/>
          <w:trHeight w:val="387"/>
        </w:trPr>
        <w:tc>
          <w:tcPr>
            <w:tcW w:w="438" w:type="dxa"/>
            <w:vMerge w:val="restart"/>
            <w:textDirection w:val="btLr"/>
            <w:vAlign w:val="center"/>
          </w:tcPr>
          <w:p w14:paraId="0CECAA65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47" w:type="dxa"/>
            <w:vAlign w:val="center"/>
          </w:tcPr>
          <w:p w14:paraId="6E51A607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4D5B435E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41344B7C" w14:textId="77777777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12.4.1. Fosil Yakıtlar</w:t>
            </w:r>
          </w:p>
        </w:tc>
        <w:tc>
          <w:tcPr>
            <w:tcW w:w="7087" w:type="dxa"/>
            <w:vAlign w:val="center"/>
          </w:tcPr>
          <w:p w14:paraId="0E40A1D3" w14:textId="77777777" w:rsidR="00D63CE5" w:rsidRPr="00CC16AF" w:rsidRDefault="00D63CE5" w:rsidP="00D63C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C16AF">
              <w:rPr>
                <w:rFonts w:asciiTheme="minorHAnsi" w:hAnsiTheme="minorHAnsi" w:cstheme="minorHAnsi"/>
                <w:b/>
                <w:i/>
                <w:sz w:val="20"/>
              </w:rPr>
              <w:t xml:space="preserve">12.4.1.1. Fosil yakıtların çevreye zararlı etkilerini azaltmak için çözüm önerilerinde bulunur. </w:t>
            </w:r>
          </w:p>
          <w:p w14:paraId="608CE3F5" w14:textId="77777777" w:rsidR="00D63CE5" w:rsidRPr="008A1919" w:rsidRDefault="00D63CE5" w:rsidP="00D63C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>a. Fosil yakıtlar ve bu yakıtların oluşumu bilişim teknolojilerinden (animasyon, simülasyon, video</w:t>
            </w:r>
            <w:r>
              <w:rPr>
                <w:rFonts w:asciiTheme="minorHAnsi" w:hAnsiTheme="minorHAnsi" w:cstheme="minorHAnsi"/>
                <w:sz w:val="20"/>
              </w:rPr>
              <w:t xml:space="preserve"> vb.) yararlanılarak açıklanır.</w:t>
            </w:r>
          </w:p>
        </w:tc>
        <w:tc>
          <w:tcPr>
            <w:tcW w:w="1701" w:type="dxa"/>
            <w:vMerge w:val="restart"/>
            <w:vAlign w:val="center"/>
          </w:tcPr>
          <w:p w14:paraId="181212B6" w14:textId="77777777" w:rsidR="00D63CE5" w:rsidRPr="008A1919" w:rsidRDefault="00D63CE5" w:rsidP="00D63C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08648864" w14:textId="77777777" w:rsidR="00D63CE5" w:rsidRPr="008A1919" w:rsidRDefault="00D63CE5" w:rsidP="00D63CE5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13D1279E" w14:textId="77777777" w:rsidR="00D63CE5" w:rsidRPr="003C3F00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59E99038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704E9A8B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28BBD69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6ED2320" w14:textId="77777777" w:rsidTr="00D63CE5">
        <w:trPr>
          <w:cantSplit/>
          <w:trHeight w:val="387"/>
        </w:trPr>
        <w:tc>
          <w:tcPr>
            <w:tcW w:w="438" w:type="dxa"/>
            <w:vMerge/>
            <w:textDirection w:val="btLr"/>
            <w:vAlign w:val="center"/>
          </w:tcPr>
          <w:p w14:paraId="6BBA4BD8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64FC85D8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46A78A5B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2473AB90" w14:textId="77777777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04897960" w14:textId="77777777" w:rsidR="00D63CE5" w:rsidRPr="008A1919" w:rsidRDefault="00D63CE5" w:rsidP="00D63C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 xml:space="preserve">b. Fosil yakıtları bilinçsizce tüketmenin ve israf etmenin bireye, topluma ve çevreye verdiği zararlara değinilir. </w:t>
            </w:r>
          </w:p>
        </w:tc>
        <w:tc>
          <w:tcPr>
            <w:tcW w:w="1701" w:type="dxa"/>
            <w:vMerge/>
            <w:vAlign w:val="center"/>
          </w:tcPr>
          <w:p w14:paraId="290204FC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4D85F85C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795BFD5" w14:textId="77777777" w:rsidR="00D63CE5" w:rsidRPr="00C20F6B" w:rsidRDefault="00D63CE5" w:rsidP="00D63C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712660D8" w14:textId="77777777" w:rsidTr="00D63CE5">
        <w:trPr>
          <w:cantSplit/>
          <w:trHeight w:val="257"/>
        </w:trPr>
        <w:tc>
          <w:tcPr>
            <w:tcW w:w="438" w:type="dxa"/>
            <w:vMerge/>
            <w:textDirection w:val="btLr"/>
            <w:vAlign w:val="center"/>
          </w:tcPr>
          <w:p w14:paraId="791EEFCE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shd w:val="clear" w:color="auto" w:fill="F2F2F2" w:themeFill="background1" w:themeFillShade="F2"/>
            <w:vAlign w:val="center"/>
          </w:tcPr>
          <w:p w14:paraId="32E2BB55" w14:textId="685E2891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shd w:val="clear" w:color="auto" w:fill="F2F2F2" w:themeFill="background1" w:themeFillShade="F2"/>
            <w:vAlign w:val="center"/>
          </w:tcPr>
          <w:p w14:paraId="3F396B58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3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18D7E30A" w14:textId="77777777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2D2DC8D5" w14:textId="3DB97A39" w:rsidR="00D63CE5" w:rsidRPr="00CC16AF" w:rsidRDefault="00D63CE5" w:rsidP="00D63C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D4B7F">
              <w:rPr>
                <w:rStyle w:val="fontstyle01"/>
                <w:rFonts w:asciiTheme="minorHAnsi" w:hAnsiTheme="minorHAnsi" w:cstheme="minorHAnsi"/>
                <w:b/>
                <w:iCs/>
                <w:color w:val="EE0000"/>
                <w:sz w:val="20"/>
                <w:szCs w:val="18"/>
              </w:rPr>
              <w:t>KURBAB BAYRAMI</w:t>
            </w:r>
          </w:p>
        </w:tc>
        <w:tc>
          <w:tcPr>
            <w:tcW w:w="1701" w:type="dxa"/>
            <w:vMerge/>
            <w:vAlign w:val="center"/>
          </w:tcPr>
          <w:p w14:paraId="507E50D2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18EF6008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243E148" w14:textId="77777777" w:rsidR="00D63CE5" w:rsidRPr="00C20F6B" w:rsidRDefault="00D63CE5" w:rsidP="00D63C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0B24D64" w14:textId="77777777" w:rsidTr="00D63CE5">
        <w:trPr>
          <w:cantSplit/>
          <w:trHeight w:val="463"/>
        </w:trPr>
        <w:tc>
          <w:tcPr>
            <w:tcW w:w="438" w:type="dxa"/>
            <w:vMerge/>
            <w:textDirection w:val="btLr"/>
            <w:vAlign w:val="center"/>
          </w:tcPr>
          <w:p w14:paraId="426946CF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5BCE5847" w14:textId="0918FA0E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161D76E9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03677754" w14:textId="77777777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7087" w:type="dxa"/>
            <w:vAlign w:val="center"/>
          </w:tcPr>
          <w:p w14:paraId="33598B36" w14:textId="77777777" w:rsidR="00D63CE5" w:rsidRPr="00CC16AF" w:rsidRDefault="00D63CE5" w:rsidP="00D63C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18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>c. Öğrencilerin, fosil yakıtların çevreye zararlı etkilerini araştırmaları ve elde ettikleri bilgilerden yararlanarak bunların çevreye zararlı etkilerini azaltmaya yönelik çözüm önerileri hakkında tartışmaları sağlanır.</w:t>
            </w:r>
          </w:p>
        </w:tc>
        <w:tc>
          <w:tcPr>
            <w:tcW w:w="1701" w:type="dxa"/>
            <w:vMerge/>
            <w:vAlign w:val="center"/>
          </w:tcPr>
          <w:p w14:paraId="0D3E6B37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2EA3D33B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5D1E7B2" w14:textId="60E65B98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 xml:space="preserve">19 MAYIS </w:t>
            </w:r>
            <w:r w:rsidRPr="00B64D7D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>ATATÜRKÜ ANMA GENÇLİK VE SPOR BAYRAMININ ÖNEMİ</w:t>
            </w:r>
          </w:p>
        </w:tc>
      </w:tr>
      <w:tr w:rsidR="00D63CE5" w14:paraId="62C9F259" w14:textId="77777777" w:rsidTr="00D63CE5">
        <w:trPr>
          <w:cantSplit/>
          <w:trHeight w:val="1134"/>
        </w:trPr>
        <w:tc>
          <w:tcPr>
            <w:tcW w:w="438" w:type="dxa"/>
            <w:vMerge w:val="restart"/>
            <w:textDirection w:val="btLr"/>
            <w:vAlign w:val="center"/>
          </w:tcPr>
          <w:p w14:paraId="5D2F6152" w14:textId="067FD541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547" w:type="dxa"/>
            <w:vAlign w:val="center"/>
          </w:tcPr>
          <w:p w14:paraId="7DB57F32" w14:textId="15D5044F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8" w:type="dxa"/>
            <w:vAlign w:val="center"/>
          </w:tcPr>
          <w:p w14:paraId="36DD9D65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6EEC0BD2" w14:textId="6A127698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12.4.2. Alternatif Enerji Kaynaklar</w:t>
            </w:r>
            <w:r>
              <w:rPr>
                <w:rFonts w:asciiTheme="minorHAnsi" w:hAnsiTheme="minorHAnsi" w:cstheme="minorHAnsi"/>
                <w:b/>
                <w:sz w:val="20"/>
              </w:rPr>
              <w:t>ı</w:t>
            </w:r>
          </w:p>
        </w:tc>
        <w:tc>
          <w:tcPr>
            <w:tcW w:w="7087" w:type="dxa"/>
            <w:vMerge w:val="restart"/>
            <w:vAlign w:val="center"/>
          </w:tcPr>
          <w:p w14:paraId="5AA8166C" w14:textId="77777777" w:rsidR="00D63CE5" w:rsidRDefault="00D63CE5" w:rsidP="00D63CE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C16AF">
              <w:rPr>
                <w:rFonts w:asciiTheme="minorHAnsi" w:hAnsiTheme="minorHAnsi" w:cstheme="minorHAnsi"/>
                <w:b/>
                <w:i/>
                <w:sz w:val="20"/>
              </w:rPr>
              <w:t>12.4.2.1. Alternatif enerji kaynaklarını tanır.</w:t>
            </w:r>
            <w:r w:rsidRPr="00CC16A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  <w:p w14:paraId="7D711AB4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 xml:space="preserve">a. Güneş, rüzgâr, hidrojen, jeotermal ve </w:t>
            </w:r>
            <w:proofErr w:type="spellStart"/>
            <w:r w:rsidRPr="00CC16AF">
              <w:rPr>
                <w:rFonts w:asciiTheme="minorHAnsi" w:hAnsiTheme="minorHAnsi" w:cstheme="minorHAnsi"/>
                <w:sz w:val="20"/>
              </w:rPr>
              <w:t>biyokütle</w:t>
            </w:r>
            <w:proofErr w:type="spellEnd"/>
            <w:r w:rsidRPr="00CC16AF">
              <w:rPr>
                <w:rFonts w:asciiTheme="minorHAnsi" w:hAnsiTheme="minorHAnsi" w:cstheme="minorHAnsi"/>
                <w:sz w:val="20"/>
              </w:rPr>
              <w:t xml:space="preserve"> enerji kaynaklarına değinilir. </w:t>
            </w:r>
          </w:p>
          <w:p w14:paraId="771A53B0" w14:textId="77777777" w:rsidR="00D63CE5" w:rsidRDefault="00D63CE5" w:rsidP="00D63CE5">
            <w:pPr>
              <w:rPr>
                <w:rFonts w:asciiTheme="minorHAnsi" w:hAnsiTheme="minorHAnsi" w:cstheme="minorHAnsi"/>
                <w:sz w:val="20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 xml:space="preserve">b. Bor mineralinden hidrojen </w:t>
            </w:r>
            <w:proofErr w:type="spellStart"/>
            <w:r w:rsidRPr="00CC16AF">
              <w:rPr>
                <w:rFonts w:asciiTheme="minorHAnsi" w:hAnsiTheme="minorHAnsi" w:cstheme="minorHAnsi"/>
                <w:sz w:val="20"/>
              </w:rPr>
              <w:t>eldesinin</w:t>
            </w:r>
            <w:proofErr w:type="spellEnd"/>
            <w:r w:rsidRPr="00CC16AF">
              <w:rPr>
                <w:rFonts w:asciiTheme="minorHAnsi" w:hAnsiTheme="minorHAnsi" w:cstheme="minorHAnsi"/>
                <w:sz w:val="20"/>
              </w:rPr>
              <w:t xml:space="preserve"> ülkemizin kalkınması için önemi vurgulanır. </w:t>
            </w:r>
          </w:p>
          <w:p w14:paraId="7FF304C1" w14:textId="77777777" w:rsidR="00D63CE5" w:rsidRPr="008A1919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</w:rPr>
            </w:pPr>
            <w:r w:rsidRPr="00CC16AF">
              <w:rPr>
                <w:rFonts w:asciiTheme="minorHAnsi" w:hAnsiTheme="minorHAnsi" w:cstheme="minorHAnsi"/>
                <w:sz w:val="20"/>
              </w:rPr>
              <w:t>c. Turhan Nejat Veziroğlu’nun kısa özgeçmişi ve hidrojenin yakıt olarak kullanılması üzerine yaptığı çalışmalara okuma parçası olarak yer verilir.</w:t>
            </w:r>
          </w:p>
          <w:p w14:paraId="708E7936" w14:textId="290A58F9" w:rsidR="00D63CE5" w:rsidRPr="008A1919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</w:rPr>
            </w:pPr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>12.4.2.2. Nükleer enerji kullanımını bilim, toplum, teknoloji, çevre ve ekonomi açısından değerlendirir.</w:t>
            </w:r>
          </w:p>
        </w:tc>
        <w:tc>
          <w:tcPr>
            <w:tcW w:w="1701" w:type="dxa"/>
            <w:vMerge/>
            <w:vAlign w:val="center"/>
          </w:tcPr>
          <w:p w14:paraId="24CD0B9F" w14:textId="77777777" w:rsidR="00D63CE5" w:rsidRPr="0020433C" w:rsidRDefault="00D63CE5" w:rsidP="00D63CE5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4" w:type="dxa"/>
            <w:vMerge/>
            <w:vAlign w:val="center"/>
          </w:tcPr>
          <w:p w14:paraId="6943A81A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394E960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395DCD5D" w14:textId="77777777" w:rsidTr="00D63CE5">
        <w:trPr>
          <w:cantSplit/>
          <w:trHeight w:val="502"/>
        </w:trPr>
        <w:tc>
          <w:tcPr>
            <w:tcW w:w="438" w:type="dxa"/>
            <w:vMerge/>
            <w:textDirection w:val="btLr"/>
            <w:vAlign w:val="center"/>
          </w:tcPr>
          <w:p w14:paraId="78631E70" w14:textId="109A3214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0D93B44A" w14:textId="7E40186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8" w:type="dxa"/>
            <w:vAlign w:val="center"/>
          </w:tcPr>
          <w:p w14:paraId="76782943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vMerge/>
            <w:textDirection w:val="btLr"/>
            <w:vAlign w:val="center"/>
          </w:tcPr>
          <w:p w14:paraId="7AD3D9E2" w14:textId="77777777" w:rsidR="00D63CE5" w:rsidRPr="00CC16AF" w:rsidRDefault="00D63CE5" w:rsidP="00D63CE5">
            <w:pPr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7087" w:type="dxa"/>
            <w:vMerge/>
            <w:vAlign w:val="center"/>
          </w:tcPr>
          <w:p w14:paraId="2C5ABEB2" w14:textId="77777777" w:rsidR="00D63CE5" w:rsidRPr="008F15D0" w:rsidRDefault="00D63CE5" w:rsidP="00D63CE5">
            <w:pPr>
              <w:jc w:val="center"/>
              <w:rPr>
                <w:rStyle w:val="fontstyle01"/>
                <w:rFonts w:asciiTheme="minorHAnsi" w:hAnsiTheme="minorHAnsi" w:cstheme="minorHAnsi"/>
                <w:b/>
                <w:color w:val="C00000"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052756D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666FAA5E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64E7B4D5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81143AB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3E6D172" w14:textId="77777777" w:rsidTr="00D63CE5">
        <w:trPr>
          <w:cantSplit/>
          <w:trHeight w:val="1624"/>
        </w:trPr>
        <w:tc>
          <w:tcPr>
            <w:tcW w:w="438" w:type="dxa"/>
            <w:vMerge/>
            <w:textDirection w:val="btLr"/>
            <w:vAlign w:val="center"/>
          </w:tcPr>
          <w:p w14:paraId="5E9C453F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2C196146" w14:textId="037A1911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8" w:type="dxa"/>
            <w:vAlign w:val="center"/>
          </w:tcPr>
          <w:p w14:paraId="64B576AC" w14:textId="77777777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FFF2CC" w:themeFill="accent4" w:themeFillTint="33"/>
            <w:textDirection w:val="btLr"/>
            <w:vAlign w:val="center"/>
          </w:tcPr>
          <w:p w14:paraId="20967FD3" w14:textId="45F41202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12.4.3. Sürdürülebilirlik</w:t>
            </w:r>
          </w:p>
        </w:tc>
        <w:tc>
          <w:tcPr>
            <w:tcW w:w="7087" w:type="dxa"/>
            <w:vAlign w:val="center"/>
          </w:tcPr>
          <w:p w14:paraId="48B2853D" w14:textId="3F63A2B4" w:rsidR="00D63CE5" w:rsidRPr="008A1919" w:rsidRDefault="00D63CE5" w:rsidP="00D63CE5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</w:rPr>
            </w:pPr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>12.4.3.1. Sürdürülebilir hayat ve kalkınmanın toplum ve çevre için önemini kimya bilimi ile ilişkilendirerek açıklar. Enerji, polimer, kâğıt ve metal sektörlerinin sürdürülebilir hayat üzerindeki etkilerine değinilir.</w:t>
            </w:r>
          </w:p>
        </w:tc>
        <w:tc>
          <w:tcPr>
            <w:tcW w:w="1701" w:type="dxa"/>
            <w:vMerge/>
            <w:vAlign w:val="center"/>
          </w:tcPr>
          <w:p w14:paraId="03AE48DC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Merge/>
            <w:vAlign w:val="center"/>
          </w:tcPr>
          <w:p w14:paraId="502DCF47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0875A8D8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4DB15FA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63CE5" w14:paraId="0EEAD60B" w14:textId="77777777" w:rsidTr="00196E4E">
        <w:trPr>
          <w:cantSplit/>
          <w:trHeight w:val="1410"/>
        </w:trPr>
        <w:tc>
          <w:tcPr>
            <w:tcW w:w="438" w:type="dxa"/>
            <w:vMerge/>
            <w:textDirection w:val="btLr"/>
            <w:vAlign w:val="center"/>
          </w:tcPr>
          <w:p w14:paraId="1361BEDA" w14:textId="77777777" w:rsidR="00D63CE5" w:rsidRDefault="00D63CE5" w:rsidP="00D63C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7" w:type="dxa"/>
            <w:vAlign w:val="center"/>
          </w:tcPr>
          <w:p w14:paraId="27E36A11" w14:textId="62221EE3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8" w:type="dxa"/>
            <w:vAlign w:val="center"/>
          </w:tcPr>
          <w:p w14:paraId="5A68E2D8" w14:textId="6137F9D2" w:rsidR="00D63CE5" w:rsidRDefault="00D63CE5" w:rsidP="00D63C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3" w:type="dxa"/>
            <w:shd w:val="clear" w:color="auto" w:fill="FFF2CC" w:themeFill="accent4" w:themeFillTint="33"/>
            <w:textDirection w:val="btLr"/>
            <w:vAlign w:val="center"/>
          </w:tcPr>
          <w:p w14:paraId="04D35C0D" w14:textId="31A62AF9" w:rsidR="00D63CE5" w:rsidRPr="00CC16AF" w:rsidRDefault="00D63CE5" w:rsidP="00D63C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 xml:space="preserve">12.4.4. </w:t>
            </w:r>
            <w:proofErr w:type="spellStart"/>
            <w:r w:rsidRPr="00CC16AF">
              <w:rPr>
                <w:rFonts w:asciiTheme="minorHAnsi" w:hAnsiTheme="minorHAnsi" w:cstheme="minorHAnsi"/>
                <w:b/>
                <w:sz w:val="20"/>
              </w:rPr>
              <w:t>Nanoteknoloji</w:t>
            </w:r>
            <w:proofErr w:type="spellEnd"/>
          </w:p>
        </w:tc>
        <w:tc>
          <w:tcPr>
            <w:tcW w:w="7087" w:type="dxa"/>
            <w:vAlign w:val="center"/>
          </w:tcPr>
          <w:p w14:paraId="3B7F218F" w14:textId="4ECB50DF" w:rsidR="00D63CE5" w:rsidRPr="008A1919" w:rsidRDefault="00D63CE5" w:rsidP="00D63C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 xml:space="preserve">12.4.4.1. </w:t>
            </w:r>
            <w:proofErr w:type="spellStart"/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>Nanoteknoloji</w:t>
            </w:r>
            <w:proofErr w:type="spellEnd"/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 xml:space="preserve"> alanındaki gelişmeleri bilim, toplum, teknoloji, çevre ve ekonomiye etkileri açısından değerlendirir. </w:t>
            </w:r>
            <w:proofErr w:type="spellStart"/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>Nanoteknoloji</w:t>
            </w:r>
            <w:proofErr w:type="spellEnd"/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 xml:space="preserve"> kavramı örnekler üzerinden açıklanır</w:t>
            </w:r>
            <w:r>
              <w:rPr>
                <w:rFonts w:asciiTheme="minorHAnsi" w:hAnsiTheme="minorHAnsi" w:cstheme="minorHAnsi"/>
                <w:b/>
                <w:i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73745B1" w14:textId="77777777" w:rsidR="00D63CE5" w:rsidRPr="00705A2D" w:rsidRDefault="00D63CE5" w:rsidP="00D63C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4" w:type="dxa"/>
            <w:vAlign w:val="center"/>
          </w:tcPr>
          <w:p w14:paraId="3E794981" w14:textId="77777777" w:rsidR="00D63CE5" w:rsidRDefault="00D63CE5" w:rsidP="00D63C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E05A82A" w14:textId="77777777" w:rsidR="00D63CE5" w:rsidRPr="00C20F6B" w:rsidRDefault="00D63CE5" w:rsidP="00D63C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A1125FA" w14:textId="77777777" w:rsidR="00D63CE5" w:rsidRPr="00C20F6B" w:rsidRDefault="00D63CE5" w:rsidP="00D63C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48FDA9AD" w14:textId="77777777" w:rsidR="00B20D73" w:rsidRDefault="00905BFE" w:rsidP="00905BFE">
      <w:pPr>
        <w:jc w:val="center"/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4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sectPr w:rsidR="00B20D73" w:rsidSect="00750427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3"/>
    <w:rsid w:val="000570EC"/>
    <w:rsid w:val="00061C9C"/>
    <w:rsid w:val="000D4B7F"/>
    <w:rsid w:val="00100052"/>
    <w:rsid w:val="00167151"/>
    <w:rsid w:val="00196E4E"/>
    <w:rsid w:val="001A10B3"/>
    <w:rsid w:val="0020433C"/>
    <w:rsid w:val="002162F9"/>
    <w:rsid w:val="00235AF8"/>
    <w:rsid w:val="00242CBD"/>
    <w:rsid w:val="002709C2"/>
    <w:rsid w:val="002824AD"/>
    <w:rsid w:val="003355A5"/>
    <w:rsid w:val="003B4683"/>
    <w:rsid w:val="003B7F6A"/>
    <w:rsid w:val="003C3F00"/>
    <w:rsid w:val="003E4F6E"/>
    <w:rsid w:val="00437B39"/>
    <w:rsid w:val="00515EDC"/>
    <w:rsid w:val="0052096F"/>
    <w:rsid w:val="005276C8"/>
    <w:rsid w:val="005458D3"/>
    <w:rsid w:val="005B7314"/>
    <w:rsid w:val="005B7877"/>
    <w:rsid w:val="00635C8C"/>
    <w:rsid w:val="0064628C"/>
    <w:rsid w:val="0066260A"/>
    <w:rsid w:val="00693B28"/>
    <w:rsid w:val="006C3019"/>
    <w:rsid w:val="00705A2D"/>
    <w:rsid w:val="00717DB7"/>
    <w:rsid w:val="00750427"/>
    <w:rsid w:val="007B77A0"/>
    <w:rsid w:val="00815FE7"/>
    <w:rsid w:val="00842175"/>
    <w:rsid w:val="008A1919"/>
    <w:rsid w:val="008A1944"/>
    <w:rsid w:val="008D3C5F"/>
    <w:rsid w:val="008F15D0"/>
    <w:rsid w:val="00905BFE"/>
    <w:rsid w:val="009A3381"/>
    <w:rsid w:val="00A00CE0"/>
    <w:rsid w:val="00A26338"/>
    <w:rsid w:val="00B1150E"/>
    <w:rsid w:val="00B20D73"/>
    <w:rsid w:val="00B41828"/>
    <w:rsid w:val="00B64D7D"/>
    <w:rsid w:val="00B7656A"/>
    <w:rsid w:val="00BB3A0F"/>
    <w:rsid w:val="00BD376D"/>
    <w:rsid w:val="00BE4C13"/>
    <w:rsid w:val="00BE7362"/>
    <w:rsid w:val="00C20F6B"/>
    <w:rsid w:val="00C23ACE"/>
    <w:rsid w:val="00C31045"/>
    <w:rsid w:val="00C5599D"/>
    <w:rsid w:val="00CC16AF"/>
    <w:rsid w:val="00CE10C7"/>
    <w:rsid w:val="00CF226B"/>
    <w:rsid w:val="00D27E20"/>
    <w:rsid w:val="00D43F3C"/>
    <w:rsid w:val="00D63CE5"/>
    <w:rsid w:val="00D71D98"/>
    <w:rsid w:val="00DE6B16"/>
    <w:rsid w:val="00E63322"/>
    <w:rsid w:val="00E67088"/>
    <w:rsid w:val="00F578FE"/>
    <w:rsid w:val="00F9197A"/>
    <w:rsid w:val="00F945E1"/>
    <w:rsid w:val="00FD4D74"/>
    <w:rsid w:val="00F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68B2"/>
  <w15:chartTrackingRefBased/>
  <w15:docId w15:val="{5A35ACEE-DCAB-46C5-AFC4-37EB22C3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7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815FE7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basedOn w:val="VarsaylanParagrafYazTipi"/>
    <w:rsid w:val="005B7877"/>
    <w:rPr>
      <w:rFonts w:ascii="BlissTurk" w:hAnsi="BlissTurk" w:hint="default"/>
      <w:b w:val="0"/>
      <w:bCs w:val="0"/>
      <w:i w:val="0"/>
      <w:iCs w:val="0"/>
      <w:color w:val="57585A"/>
      <w:sz w:val="24"/>
      <w:szCs w:val="24"/>
    </w:rPr>
  </w:style>
  <w:style w:type="character" w:styleId="Kpr">
    <w:name w:val="Hyperlink"/>
    <w:basedOn w:val="VarsaylanParagrafYazTipi"/>
    <w:rsid w:val="00905B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zikolog.ne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19</cp:revision>
  <cp:lastPrinted>2018-08-15T09:38:00Z</cp:lastPrinted>
  <dcterms:created xsi:type="dcterms:W3CDTF">2016-08-06T12:31:00Z</dcterms:created>
  <dcterms:modified xsi:type="dcterms:W3CDTF">2026-08-21T13:38:00Z</dcterms:modified>
</cp:coreProperties>
</file>